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2F243" w14:textId="0956FC4B" w:rsidR="004C2688" w:rsidRPr="004C2688" w:rsidRDefault="000A32AA" w:rsidP="004C2688">
      <w:pPr>
        <w:pStyle w:val="Default"/>
        <w:rPr>
          <w:rFonts w:asciiTheme="minorHAnsi" w:hAnsiTheme="minorHAnsi" w:cstheme="minorHAnsi"/>
          <w:sz w:val="22"/>
          <w:szCs w:val="22"/>
        </w:rPr>
      </w:pPr>
      <w:r w:rsidRPr="00C11BD8">
        <w:rPr>
          <w:rFonts w:ascii="Cambria" w:hAnsi="Cambria"/>
          <w:b/>
          <w:bCs/>
          <w:noProof/>
          <w:color w:val="7F7F7F" w:themeColor="text1" w:themeTint="80"/>
          <w:sz w:val="44"/>
          <w:szCs w:val="40"/>
        </w:rPr>
        <w:drawing>
          <wp:anchor distT="0" distB="0" distL="114300" distR="114300" simplePos="0" relativeHeight="251659264" behindDoc="1" locked="0" layoutInCell="1" allowOverlap="1" wp14:anchorId="1DBFB220" wp14:editId="72C5CB6D">
            <wp:simplePos x="0" y="0"/>
            <wp:positionH relativeFrom="column">
              <wp:posOffset>0</wp:posOffset>
            </wp:positionH>
            <wp:positionV relativeFrom="paragraph">
              <wp:posOffset>0</wp:posOffset>
            </wp:positionV>
            <wp:extent cx="1216025" cy="1224280"/>
            <wp:effectExtent l="0" t="0" r="3175" b="0"/>
            <wp:wrapThrough wrapText="bothSides">
              <wp:wrapPolygon edited="0">
                <wp:start x="7783" y="0"/>
                <wp:lineTo x="6091" y="672"/>
                <wp:lineTo x="677" y="4705"/>
                <wp:lineTo x="0" y="8402"/>
                <wp:lineTo x="0" y="12100"/>
                <wp:lineTo x="1354" y="17477"/>
                <wp:lineTo x="7444" y="21174"/>
                <wp:lineTo x="9136" y="21174"/>
                <wp:lineTo x="12520" y="21174"/>
                <wp:lineTo x="14212" y="21174"/>
                <wp:lineTo x="20303" y="17477"/>
                <wp:lineTo x="21318" y="13108"/>
                <wp:lineTo x="21318" y="8739"/>
                <wp:lineTo x="20641" y="5041"/>
                <wp:lineTo x="15227" y="672"/>
                <wp:lineTo x="13197" y="0"/>
                <wp:lineTo x="7783" y="0"/>
              </wp:wrapPolygon>
            </wp:wrapThrough>
            <wp:docPr id="2" name="Picture 2" descr="Image result for herb society of Americ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erb society of America">
                      <a:hlinkClick r:id="rId7"/>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075" t="6593" r="15060" b="8763"/>
                    <a:stretch/>
                  </pic:blipFill>
                  <pic:spPr bwMode="auto">
                    <a:xfrm>
                      <a:off x="0" y="0"/>
                      <a:ext cx="1216025" cy="12242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4AE32E" w14:textId="77777777" w:rsidR="000A32AA" w:rsidRPr="000A32AA" w:rsidRDefault="004C2688" w:rsidP="004C2688">
      <w:pPr>
        <w:pStyle w:val="Default"/>
        <w:jc w:val="center"/>
        <w:rPr>
          <w:rFonts w:asciiTheme="minorHAnsi" w:hAnsiTheme="minorHAnsi" w:cstheme="minorHAnsi"/>
          <w:b/>
          <w:bCs/>
          <w:sz w:val="28"/>
          <w:szCs w:val="28"/>
        </w:rPr>
      </w:pPr>
      <w:r w:rsidRPr="000A32AA">
        <w:rPr>
          <w:rFonts w:asciiTheme="minorHAnsi" w:hAnsiTheme="minorHAnsi" w:cstheme="minorHAnsi"/>
          <w:b/>
          <w:bCs/>
          <w:sz w:val="28"/>
          <w:szCs w:val="28"/>
        </w:rPr>
        <w:t xml:space="preserve">THE HERB SOCIETY OF AMERICA, INC. </w:t>
      </w:r>
    </w:p>
    <w:p w14:paraId="76C49A4B" w14:textId="4DE08493" w:rsidR="004C2688" w:rsidRPr="000A32AA" w:rsidRDefault="004C2688" w:rsidP="004C2688">
      <w:pPr>
        <w:pStyle w:val="Default"/>
        <w:jc w:val="center"/>
        <w:rPr>
          <w:rFonts w:asciiTheme="minorHAnsi" w:hAnsiTheme="minorHAnsi" w:cstheme="minorHAnsi"/>
          <w:b/>
          <w:bCs/>
          <w:sz w:val="28"/>
          <w:szCs w:val="28"/>
        </w:rPr>
      </w:pPr>
      <w:r w:rsidRPr="000A32AA">
        <w:rPr>
          <w:rFonts w:asciiTheme="minorHAnsi" w:hAnsiTheme="minorHAnsi" w:cstheme="minorHAnsi"/>
          <w:b/>
          <w:bCs/>
          <w:sz w:val="28"/>
          <w:szCs w:val="28"/>
        </w:rPr>
        <w:t>RESEARCH GRANT PROGRAM</w:t>
      </w:r>
    </w:p>
    <w:p w14:paraId="4B04CC47" w14:textId="77777777" w:rsidR="000A32AA" w:rsidRDefault="000A32AA" w:rsidP="004C2688">
      <w:pPr>
        <w:pStyle w:val="Default"/>
        <w:jc w:val="center"/>
        <w:rPr>
          <w:rFonts w:asciiTheme="minorHAnsi" w:hAnsiTheme="minorHAnsi" w:cstheme="minorHAnsi"/>
          <w:b/>
          <w:bCs/>
          <w:sz w:val="22"/>
          <w:szCs w:val="22"/>
        </w:rPr>
      </w:pPr>
    </w:p>
    <w:p w14:paraId="15A141C2" w14:textId="77777777" w:rsidR="000A32AA" w:rsidRDefault="000A32AA" w:rsidP="004C2688">
      <w:pPr>
        <w:pStyle w:val="Default"/>
        <w:jc w:val="center"/>
        <w:rPr>
          <w:rFonts w:asciiTheme="minorHAnsi" w:hAnsiTheme="minorHAnsi" w:cstheme="minorHAnsi"/>
          <w:b/>
          <w:bCs/>
          <w:sz w:val="22"/>
          <w:szCs w:val="22"/>
        </w:rPr>
      </w:pPr>
    </w:p>
    <w:p w14:paraId="0DA4DC92" w14:textId="628E656F" w:rsidR="004C2688" w:rsidRPr="006358BC" w:rsidRDefault="004C2688" w:rsidP="004C2688">
      <w:pPr>
        <w:pStyle w:val="Default"/>
        <w:jc w:val="center"/>
        <w:rPr>
          <w:rFonts w:asciiTheme="minorHAnsi" w:hAnsiTheme="minorHAnsi" w:cstheme="minorHAnsi"/>
          <w:b/>
          <w:bCs/>
          <w:color w:val="auto"/>
          <w:sz w:val="18"/>
          <w:szCs w:val="18"/>
        </w:rPr>
      </w:pPr>
      <w:r w:rsidRPr="006358BC">
        <w:rPr>
          <w:rFonts w:asciiTheme="minorHAnsi" w:hAnsiTheme="minorHAnsi" w:cstheme="minorHAnsi"/>
          <w:b/>
          <w:bCs/>
          <w:color w:val="auto"/>
          <w:sz w:val="18"/>
          <w:szCs w:val="18"/>
        </w:rPr>
        <w:t>July 2004, Amended June 2014, Reviewed August 2017, Reviewed June 2022</w:t>
      </w:r>
      <w:r w:rsidR="002234BD" w:rsidRPr="006358BC">
        <w:rPr>
          <w:rFonts w:asciiTheme="minorHAnsi" w:hAnsiTheme="minorHAnsi" w:cstheme="minorHAnsi"/>
          <w:b/>
          <w:bCs/>
          <w:color w:val="auto"/>
          <w:sz w:val="18"/>
          <w:szCs w:val="18"/>
        </w:rPr>
        <w:t>, Reviewed 2026</w:t>
      </w:r>
    </w:p>
    <w:p w14:paraId="17241957" w14:textId="2A5639DB" w:rsidR="000A32AA" w:rsidRPr="006358BC" w:rsidRDefault="00BE3BEA" w:rsidP="004C2688">
      <w:pPr>
        <w:pStyle w:val="Default"/>
        <w:jc w:val="center"/>
        <w:rPr>
          <w:rFonts w:asciiTheme="minorHAnsi" w:hAnsiTheme="minorHAnsi" w:cstheme="minorHAnsi"/>
          <w:b/>
          <w:bCs/>
          <w:color w:val="auto"/>
          <w:sz w:val="22"/>
          <w:szCs w:val="22"/>
        </w:rPr>
      </w:pPr>
      <w:r w:rsidRPr="006358BC">
        <w:rPr>
          <w:rFonts w:ascii="Cambria" w:hAnsi="Cambria"/>
          <w:noProof/>
          <w:color w:val="auto"/>
          <w:sz w:val="28"/>
          <w:szCs w:val="32"/>
        </w:rPr>
        <mc:AlternateContent>
          <mc:Choice Requires="wps">
            <w:drawing>
              <wp:anchor distT="0" distB="0" distL="114300" distR="114300" simplePos="0" relativeHeight="251661312" behindDoc="0" locked="0" layoutInCell="1" allowOverlap="1" wp14:anchorId="68663727" wp14:editId="6A15790E">
                <wp:simplePos x="0" y="0"/>
                <wp:positionH relativeFrom="column">
                  <wp:posOffset>-178435</wp:posOffset>
                </wp:positionH>
                <wp:positionV relativeFrom="paragraph">
                  <wp:posOffset>168275</wp:posOffset>
                </wp:positionV>
                <wp:extent cx="6329045" cy="63500"/>
                <wp:effectExtent l="0" t="0" r="1460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9045" cy="63500"/>
                        </a:xfrm>
                        <a:prstGeom prst="rect">
                          <a:avLst/>
                        </a:prstGeom>
                        <a:solidFill>
                          <a:schemeClr val="accent6">
                            <a:lumMod val="40000"/>
                            <a:lumOff val="6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63B950" id="Rectangle 4" o:spid="_x0000_s1026" style="position:absolute;margin-left:-14.05pt;margin-top:13.25pt;width:498.35pt;height: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" fillcolor="#c5e0b3 [1305]" strokecolor="#c5e0b3 [1305]" strokeweight="1pt">
                <v:path arrowok="t"/>
              </v:rect>
            </w:pict>
          </mc:Fallback>
        </mc:AlternateContent>
      </w:r>
    </w:p>
    <w:p w14:paraId="4CD74119" w14:textId="21C1FEBC" w:rsidR="000A32AA" w:rsidRPr="006358BC" w:rsidRDefault="000A32AA" w:rsidP="004C2688">
      <w:pPr>
        <w:pStyle w:val="Default"/>
        <w:jc w:val="center"/>
        <w:rPr>
          <w:rFonts w:asciiTheme="minorHAnsi" w:hAnsiTheme="minorHAnsi" w:cstheme="minorHAnsi"/>
          <w:b/>
          <w:bCs/>
          <w:color w:val="auto"/>
          <w:sz w:val="22"/>
          <w:szCs w:val="22"/>
        </w:rPr>
      </w:pPr>
    </w:p>
    <w:p w14:paraId="30E62371" w14:textId="76F84CDB" w:rsidR="00E008C6" w:rsidRPr="006358BC" w:rsidRDefault="004C2688" w:rsidP="006B0A6A">
      <w:pPr>
        <w:pStyle w:val="Default"/>
        <w:jc w:val="both"/>
        <w:rPr>
          <w:rFonts w:ascii="DM Sans" w:eastAsia="Times New Roman" w:hAnsi="DM Sans"/>
          <w:color w:val="auto"/>
          <w:sz w:val="20"/>
          <w:szCs w:val="20"/>
        </w:rPr>
      </w:pPr>
      <w:r w:rsidRPr="006358BC">
        <w:rPr>
          <w:rFonts w:asciiTheme="minorHAnsi" w:hAnsiTheme="minorHAnsi" w:cstheme="minorHAnsi"/>
          <w:color w:val="auto"/>
          <w:sz w:val="22"/>
          <w:szCs w:val="22"/>
        </w:rPr>
        <w:t>The purpose of the Research Grant Program is to further the knowledge and use of herbs</w:t>
      </w:r>
      <w:r w:rsidR="006B0A6A" w:rsidRPr="006358BC">
        <w:rPr>
          <w:rFonts w:asciiTheme="minorHAnsi" w:hAnsiTheme="minorHAnsi" w:cstheme="minorHAnsi"/>
          <w:color w:val="auto"/>
          <w:sz w:val="22"/>
          <w:szCs w:val="22"/>
        </w:rPr>
        <w:t>.</w:t>
      </w:r>
      <w:r w:rsidRPr="006358BC">
        <w:rPr>
          <w:rFonts w:asciiTheme="minorHAnsi" w:hAnsiTheme="minorHAnsi" w:cstheme="minorHAnsi"/>
          <w:color w:val="auto"/>
          <w:sz w:val="22"/>
          <w:szCs w:val="22"/>
        </w:rPr>
        <w:t xml:space="preserve"> </w:t>
      </w:r>
      <w:r w:rsidR="00E008C6" w:rsidRPr="006358BC">
        <w:rPr>
          <w:rFonts w:ascii="DM Sans" w:eastAsia="Times New Roman" w:hAnsi="DM Sans"/>
          <w:color w:val="auto"/>
          <w:sz w:val="20"/>
          <w:szCs w:val="20"/>
        </w:rPr>
        <w:t xml:space="preserve">This grant supports the research of the horticultural, scientific, and/or </w:t>
      </w:r>
      <w:r w:rsidR="006B0A6A" w:rsidRPr="006358BC">
        <w:rPr>
          <w:rFonts w:ascii="DM Sans" w:eastAsia="Times New Roman" w:hAnsi="DM Sans"/>
          <w:color w:val="auto"/>
          <w:sz w:val="20"/>
          <w:szCs w:val="20"/>
        </w:rPr>
        <w:t>medicinal</w:t>
      </w:r>
      <w:r w:rsidR="00E008C6" w:rsidRPr="006358BC">
        <w:rPr>
          <w:rFonts w:ascii="DM Sans" w:eastAsia="Times New Roman" w:hAnsi="DM Sans"/>
          <w:color w:val="auto"/>
          <w:sz w:val="20"/>
          <w:szCs w:val="20"/>
        </w:rPr>
        <w:t xml:space="preserve"> use of herbs. Research must define an herb as </w:t>
      </w:r>
      <w:r w:rsidR="002234BD" w:rsidRPr="006358BC">
        <w:rPr>
          <w:rFonts w:ascii="DM Sans" w:eastAsia="Times New Roman" w:hAnsi="DM Sans"/>
          <w:color w:val="auto"/>
          <w:sz w:val="20"/>
          <w:szCs w:val="20"/>
        </w:rPr>
        <w:t xml:space="preserve">currently or </w:t>
      </w:r>
      <w:r w:rsidR="00E008C6" w:rsidRPr="006358BC">
        <w:rPr>
          <w:rFonts w:ascii="DM Sans" w:eastAsia="Times New Roman" w:hAnsi="DM Sans"/>
          <w:color w:val="auto"/>
          <w:sz w:val="20"/>
          <w:szCs w:val="20"/>
        </w:rPr>
        <w:t>historically useful for flavoring, medicine, economic, industrial, or cosmetic purposes and have the potential to significantly increase the knowledge of the field.</w:t>
      </w:r>
      <w:r w:rsidR="00E008C6" w:rsidRPr="006358BC">
        <w:rPr>
          <w:rFonts w:ascii="DM Sans" w:eastAsia="Times New Roman" w:hAnsi="DM Sans"/>
          <w:b/>
          <w:bCs/>
          <w:color w:val="auto"/>
          <w:sz w:val="20"/>
          <w:szCs w:val="20"/>
        </w:rPr>
        <w:t xml:space="preserve"> </w:t>
      </w:r>
      <w:r w:rsidR="000A34BA" w:rsidRPr="006358BC">
        <w:rPr>
          <w:rFonts w:ascii="DM Sans" w:eastAsia="Times New Roman" w:hAnsi="DM Sans"/>
          <w:b/>
          <w:bCs/>
          <w:color w:val="auto"/>
          <w:sz w:val="20"/>
          <w:szCs w:val="20"/>
        </w:rPr>
        <w:t xml:space="preserve">The total </w:t>
      </w:r>
      <w:r w:rsidR="000A32AA" w:rsidRPr="006358BC">
        <w:rPr>
          <w:rFonts w:ascii="DM Sans" w:eastAsia="Times New Roman" w:hAnsi="DM Sans"/>
          <w:b/>
          <w:bCs/>
          <w:color w:val="auto"/>
          <w:sz w:val="20"/>
          <w:szCs w:val="20"/>
        </w:rPr>
        <w:t xml:space="preserve">amount of </w:t>
      </w:r>
      <w:r w:rsidR="000A34BA" w:rsidRPr="006358BC">
        <w:rPr>
          <w:rFonts w:ascii="DM Sans" w:eastAsia="Times New Roman" w:hAnsi="DM Sans"/>
          <w:b/>
          <w:bCs/>
          <w:color w:val="auto"/>
          <w:sz w:val="20"/>
          <w:szCs w:val="20"/>
        </w:rPr>
        <w:t>grant</w:t>
      </w:r>
      <w:r w:rsidR="000A32AA" w:rsidRPr="006358BC">
        <w:rPr>
          <w:rFonts w:ascii="DM Sans" w:eastAsia="Times New Roman" w:hAnsi="DM Sans"/>
          <w:b/>
          <w:bCs/>
          <w:color w:val="auto"/>
          <w:sz w:val="20"/>
          <w:szCs w:val="20"/>
        </w:rPr>
        <w:t xml:space="preserve"> funding</w:t>
      </w:r>
      <w:r w:rsidR="000A34BA" w:rsidRPr="006358BC">
        <w:rPr>
          <w:rFonts w:ascii="DM Sans" w:eastAsia="Times New Roman" w:hAnsi="DM Sans"/>
          <w:b/>
          <w:bCs/>
          <w:color w:val="auto"/>
          <w:sz w:val="20"/>
          <w:szCs w:val="20"/>
        </w:rPr>
        <w:t xml:space="preserve"> is $10,000</w:t>
      </w:r>
      <w:r w:rsidR="000A32AA" w:rsidRPr="006358BC">
        <w:rPr>
          <w:rFonts w:ascii="DM Sans" w:eastAsia="Times New Roman" w:hAnsi="DM Sans"/>
          <w:b/>
          <w:bCs/>
          <w:color w:val="auto"/>
          <w:sz w:val="20"/>
          <w:szCs w:val="20"/>
        </w:rPr>
        <w:t xml:space="preserve"> annually</w:t>
      </w:r>
      <w:r w:rsidR="000A34BA" w:rsidRPr="006358BC">
        <w:rPr>
          <w:rFonts w:ascii="DM Sans" w:eastAsia="Times New Roman" w:hAnsi="DM Sans"/>
          <w:color w:val="auto"/>
          <w:sz w:val="20"/>
          <w:szCs w:val="20"/>
        </w:rPr>
        <w:t>. This grant is intended to support small, self-contained research projects over a short period of time.</w:t>
      </w:r>
      <w:r w:rsidR="000A32AA" w:rsidRPr="006358BC">
        <w:rPr>
          <w:rFonts w:ascii="DM Sans" w:eastAsia="Times New Roman" w:hAnsi="DM Sans"/>
          <w:color w:val="auto"/>
          <w:sz w:val="20"/>
          <w:szCs w:val="20"/>
        </w:rPr>
        <w:t xml:space="preserve"> Applications may be submitted after Jan 1 of the grant award year and must be submitted by Jan 31 to be considered.</w:t>
      </w:r>
    </w:p>
    <w:p w14:paraId="2BCC3E09" w14:textId="77777777" w:rsidR="00BE3BEA" w:rsidRPr="006358BC" w:rsidRDefault="00BE3BEA" w:rsidP="006B0A6A">
      <w:pPr>
        <w:pStyle w:val="Default"/>
        <w:jc w:val="both"/>
        <w:rPr>
          <w:rFonts w:ascii="DM Sans" w:eastAsia="Times New Roman" w:hAnsi="DM Sans"/>
          <w:b/>
          <w:bCs/>
          <w:color w:val="auto"/>
          <w:sz w:val="20"/>
          <w:szCs w:val="20"/>
        </w:rPr>
      </w:pPr>
    </w:p>
    <w:p w14:paraId="372BB06E" w14:textId="77BC2BDC" w:rsidR="004C2688" w:rsidRPr="006358BC" w:rsidRDefault="000A32AA" w:rsidP="004C2688">
      <w:pPr>
        <w:pStyle w:val="Default"/>
        <w:rPr>
          <w:rFonts w:asciiTheme="minorHAnsi" w:hAnsiTheme="minorHAnsi" w:cstheme="minorHAnsi"/>
          <w:color w:val="auto"/>
          <w:sz w:val="22"/>
          <w:szCs w:val="22"/>
        </w:rPr>
      </w:pPr>
      <w:r w:rsidRPr="006358BC">
        <w:rPr>
          <w:rFonts w:ascii="Cambria" w:hAnsi="Cambria"/>
          <w:noProof/>
          <w:color w:val="auto"/>
          <w:sz w:val="28"/>
          <w:szCs w:val="32"/>
        </w:rPr>
        <mc:AlternateContent>
          <mc:Choice Requires="wps">
            <w:drawing>
              <wp:anchor distT="0" distB="0" distL="114300" distR="114300" simplePos="0" relativeHeight="251663360" behindDoc="0" locked="0" layoutInCell="1" allowOverlap="1" wp14:anchorId="765CAC5A" wp14:editId="7CD6B630">
                <wp:simplePos x="0" y="0"/>
                <wp:positionH relativeFrom="column">
                  <wp:posOffset>-129540</wp:posOffset>
                </wp:positionH>
                <wp:positionV relativeFrom="paragraph">
                  <wp:posOffset>48260</wp:posOffset>
                </wp:positionV>
                <wp:extent cx="6329045" cy="63500"/>
                <wp:effectExtent l="0" t="0" r="14605"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9045" cy="63500"/>
                        </a:xfrm>
                        <a:prstGeom prst="rect">
                          <a:avLst/>
                        </a:prstGeom>
                        <a:solidFill>
                          <a:schemeClr val="accent6">
                            <a:lumMod val="40000"/>
                            <a:lumOff val="6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71CFD3" id="Rectangle 1" o:spid="_x0000_s1026" style="position:absolute;margin-left:-10.2pt;margin-top:3.8pt;width:498.35pt;height: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" fillcolor="#c5e0b3 [1305]" strokecolor="#c5e0b3 [1305]" strokeweight="1pt">
                <v:path arrowok="t"/>
              </v:rect>
            </w:pict>
          </mc:Fallback>
        </mc:AlternateContent>
      </w:r>
    </w:p>
    <w:p w14:paraId="3536F483" w14:textId="77777777" w:rsidR="00BE3BEA" w:rsidRPr="006358BC" w:rsidRDefault="004E5779" w:rsidP="00BE3BEA">
      <w:pPr>
        <w:spacing w:after="0" w:line="240" w:lineRule="auto"/>
        <w:rPr>
          <w:rFonts w:cstheme="minorHAnsi"/>
          <w:b/>
          <w:bCs/>
        </w:rPr>
      </w:pPr>
      <w:r w:rsidRPr="006358BC">
        <w:rPr>
          <w:rFonts w:cstheme="minorHAnsi"/>
          <w:b/>
          <w:bCs/>
        </w:rPr>
        <w:t>Who can submit a grant:</w:t>
      </w:r>
    </w:p>
    <w:p w14:paraId="244ECBB4" w14:textId="6B4AF21B" w:rsidR="004C2688" w:rsidRPr="006358BC" w:rsidRDefault="004C2688" w:rsidP="00BE3BEA">
      <w:pPr>
        <w:pStyle w:val="ListParagraph"/>
        <w:numPr>
          <w:ilvl w:val="0"/>
          <w:numId w:val="11"/>
        </w:numPr>
        <w:spacing w:after="0" w:line="240" w:lineRule="auto"/>
        <w:rPr>
          <w:rFonts w:cstheme="minorHAnsi"/>
        </w:rPr>
      </w:pPr>
      <w:r w:rsidRPr="006358BC">
        <w:rPr>
          <w:rFonts w:cstheme="minorHAnsi"/>
        </w:rPr>
        <w:t xml:space="preserve">Students, professionals, and individuals engaged in research on horticultural, scientific, and/or social applications or uses of herbs throughout history are eligible to apply for a research grant. </w:t>
      </w:r>
    </w:p>
    <w:p w14:paraId="7DE98843" w14:textId="2B050CD6" w:rsidR="004C2688" w:rsidRPr="006358BC" w:rsidRDefault="004C2688" w:rsidP="00BE3BEA">
      <w:pPr>
        <w:pStyle w:val="Default"/>
        <w:numPr>
          <w:ilvl w:val="0"/>
          <w:numId w:val="4"/>
        </w:numPr>
        <w:rPr>
          <w:rFonts w:asciiTheme="minorHAnsi" w:hAnsiTheme="minorHAnsi" w:cstheme="minorHAnsi"/>
          <w:color w:val="auto"/>
          <w:sz w:val="22"/>
          <w:szCs w:val="22"/>
        </w:rPr>
      </w:pPr>
      <w:r w:rsidRPr="006358BC">
        <w:rPr>
          <w:rFonts w:asciiTheme="minorHAnsi" w:hAnsiTheme="minorHAnsi" w:cstheme="minorHAnsi"/>
          <w:color w:val="auto"/>
          <w:sz w:val="22"/>
          <w:szCs w:val="22"/>
        </w:rPr>
        <w:t>The applicant's work and/or proposed project must be based upon The Herb Society of America’s (HSA) definition of an herb</w:t>
      </w:r>
      <w:r w:rsidR="000A34BA" w:rsidRPr="006358BC">
        <w:rPr>
          <w:rFonts w:asciiTheme="minorHAnsi" w:hAnsiTheme="minorHAnsi" w:cstheme="minorHAnsi"/>
          <w:color w:val="auto"/>
          <w:sz w:val="22"/>
          <w:szCs w:val="22"/>
        </w:rPr>
        <w:t xml:space="preserve"> (above)</w:t>
      </w:r>
    </w:p>
    <w:p w14:paraId="5837DEE5" w14:textId="446385BA" w:rsidR="00D05D83" w:rsidRPr="006358BC" w:rsidRDefault="004C2688" w:rsidP="00BE3BEA">
      <w:pPr>
        <w:pStyle w:val="Default"/>
        <w:numPr>
          <w:ilvl w:val="0"/>
          <w:numId w:val="4"/>
        </w:numPr>
        <w:rPr>
          <w:rFonts w:asciiTheme="minorHAnsi" w:hAnsiTheme="minorHAnsi" w:cstheme="minorHAnsi"/>
          <w:color w:val="auto"/>
          <w:sz w:val="22"/>
          <w:szCs w:val="22"/>
        </w:rPr>
      </w:pPr>
      <w:r w:rsidRPr="006358BC">
        <w:rPr>
          <w:rFonts w:asciiTheme="minorHAnsi" w:hAnsiTheme="minorHAnsi" w:cstheme="minorHAnsi"/>
          <w:color w:val="auto"/>
          <w:sz w:val="22"/>
          <w:szCs w:val="22"/>
        </w:rPr>
        <w:t xml:space="preserve">Grants are limited to individuals within the United States </w:t>
      </w:r>
      <w:r w:rsidR="002234BD" w:rsidRPr="006358BC">
        <w:rPr>
          <w:rFonts w:asciiTheme="minorHAnsi" w:hAnsiTheme="minorHAnsi" w:cstheme="minorHAnsi"/>
          <w:color w:val="auto"/>
          <w:sz w:val="22"/>
          <w:szCs w:val="22"/>
        </w:rPr>
        <w:t>and research projects conducted within the US</w:t>
      </w:r>
    </w:p>
    <w:p w14:paraId="51103284" w14:textId="77777777" w:rsidR="000A34BA" w:rsidRPr="006358BC" w:rsidRDefault="000A34BA" w:rsidP="00BE3BEA">
      <w:pPr>
        <w:pStyle w:val="Default"/>
        <w:ind w:left="720"/>
        <w:rPr>
          <w:rFonts w:asciiTheme="minorHAnsi" w:hAnsiTheme="minorHAnsi" w:cstheme="minorHAnsi"/>
          <w:color w:val="auto"/>
          <w:sz w:val="22"/>
          <w:szCs w:val="22"/>
        </w:rPr>
      </w:pPr>
    </w:p>
    <w:p w14:paraId="2AF7851D" w14:textId="3233DEDA" w:rsidR="004C2688" w:rsidRPr="006358BC" w:rsidRDefault="004C2688" w:rsidP="004C2688">
      <w:pPr>
        <w:pStyle w:val="Default"/>
        <w:rPr>
          <w:rFonts w:asciiTheme="minorHAnsi" w:hAnsiTheme="minorHAnsi" w:cstheme="minorHAnsi"/>
          <w:color w:val="auto"/>
          <w:sz w:val="22"/>
          <w:szCs w:val="22"/>
        </w:rPr>
      </w:pPr>
      <w:r w:rsidRPr="006358BC">
        <w:rPr>
          <w:rFonts w:asciiTheme="minorHAnsi" w:hAnsiTheme="minorHAnsi" w:cstheme="minorHAnsi"/>
          <w:b/>
          <w:bCs/>
          <w:color w:val="auto"/>
          <w:sz w:val="22"/>
          <w:szCs w:val="22"/>
        </w:rPr>
        <w:t>Restrictions</w:t>
      </w:r>
      <w:r w:rsidR="00BE3BEA" w:rsidRPr="006358BC">
        <w:rPr>
          <w:rFonts w:asciiTheme="minorHAnsi" w:hAnsiTheme="minorHAnsi" w:cstheme="minorHAnsi"/>
          <w:b/>
          <w:bCs/>
          <w:color w:val="auto"/>
          <w:sz w:val="22"/>
          <w:szCs w:val="22"/>
        </w:rPr>
        <w:t>:</w:t>
      </w:r>
      <w:r w:rsidRPr="006358BC">
        <w:rPr>
          <w:rFonts w:asciiTheme="minorHAnsi" w:hAnsiTheme="minorHAnsi" w:cstheme="minorHAnsi"/>
          <w:b/>
          <w:bCs/>
          <w:color w:val="auto"/>
          <w:sz w:val="22"/>
          <w:szCs w:val="22"/>
        </w:rPr>
        <w:t xml:space="preserve"> </w:t>
      </w:r>
    </w:p>
    <w:p w14:paraId="74BA68EC" w14:textId="223A630A" w:rsidR="004C2688" w:rsidRPr="006358BC" w:rsidRDefault="004C2688" w:rsidP="00270A85">
      <w:pPr>
        <w:pStyle w:val="Default"/>
        <w:numPr>
          <w:ilvl w:val="0"/>
          <w:numId w:val="7"/>
        </w:numPr>
        <w:rPr>
          <w:rFonts w:asciiTheme="minorHAnsi" w:hAnsiTheme="minorHAnsi" w:cstheme="minorHAnsi"/>
          <w:color w:val="auto"/>
          <w:sz w:val="22"/>
          <w:szCs w:val="22"/>
        </w:rPr>
      </w:pPr>
      <w:r w:rsidRPr="006358BC">
        <w:rPr>
          <w:rFonts w:asciiTheme="minorHAnsi" w:hAnsiTheme="minorHAnsi" w:cstheme="minorHAnsi"/>
          <w:color w:val="auto"/>
          <w:sz w:val="22"/>
          <w:szCs w:val="22"/>
        </w:rPr>
        <w:t xml:space="preserve">The grant is </w:t>
      </w:r>
      <w:r w:rsidR="00270A85" w:rsidRPr="006358BC">
        <w:rPr>
          <w:rFonts w:asciiTheme="minorHAnsi" w:hAnsiTheme="minorHAnsi" w:cstheme="minorHAnsi"/>
          <w:color w:val="auto"/>
          <w:sz w:val="22"/>
          <w:szCs w:val="22"/>
        </w:rPr>
        <w:t xml:space="preserve">for specific research on </w:t>
      </w:r>
      <w:proofErr w:type="gramStart"/>
      <w:r w:rsidR="00270A85" w:rsidRPr="006358BC">
        <w:rPr>
          <w:rFonts w:asciiTheme="minorHAnsi" w:hAnsiTheme="minorHAnsi" w:cstheme="minorHAnsi"/>
          <w:color w:val="auto"/>
          <w:sz w:val="22"/>
          <w:szCs w:val="22"/>
        </w:rPr>
        <w:t>herb</w:t>
      </w:r>
      <w:r w:rsidR="006358BC" w:rsidRPr="006358BC">
        <w:rPr>
          <w:rFonts w:asciiTheme="minorHAnsi" w:hAnsiTheme="minorHAnsi" w:cstheme="minorHAnsi"/>
          <w:color w:val="auto"/>
          <w:sz w:val="22"/>
          <w:szCs w:val="22"/>
        </w:rPr>
        <w:t>s</w:t>
      </w:r>
      <w:r w:rsidR="00270A85" w:rsidRPr="006358BC">
        <w:rPr>
          <w:rFonts w:asciiTheme="minorHAnsi" w:hAnsiTheme="minorHAnsi" w:cstheme="minorHAnsi"/>
          <w:color w:val="auto"/>
          <w:sz w:val="22"/>
          <w:szCs w:val="22"/>
        </w:rPr>
        <w:t>,</w:t>
      </w:r>
      <w:proofErr w:type="gramEnd"/>
      <w:r w:rsidR="00270A85" w:rsidRPr="006358BC">
        <w:rPr>
          <w:rFonts w:asciiTheme="minorHAnsi" w:hAnsiTheme="minorHAnsi" w:cstheme="minorHAnsi"/>
          <w:color w:val="auto"/>
          <w:sz w:val="22"/>
          <w:szCs w:val="22"/>
        </w:rPr>
        <w:t xml:space="preserve"> it will not be awarded </w:t>
      </w:r>
      <w:r w:rsidRPr="006358BC">
        <w:rPr>
          <w:rFonts w:asciiTheme="minorHAnsi" w:hAnsiTheme="minorHAnsi" w:cstheme="minorHAnsi"/>
          <w:color w:val="auto"/>
          <w:sz w:val="22"/>
          <w:szCs w:val="22"/>
        </w:rPr>
        <w:t>for financial aid to individuals</w:t>
      </w:r>
      <w:r w:rsidR="00270A85" w:rsidRPr="006358BC">
        <w:rPr>
          <w:rFonts w:asciiTheme="minorHAnsi" w:hAnsiTheme="minorHAnsi" w:cstheme="minorHAnsi"/>
          <w:color w:val="auto"/>
          <w:sz w:val="22"/>
          <w:szCs w:val="22"/>
        </w:rPr>
        <w:t>.</w:t>
      </w:r>
      <w:r w:rsidRPr="006358BC">
        <w:rPr>
          <w:rFonts w:asciiTheme="minorHAnsi" w:hAnsiTheme="minorHAnsi" w:cstheme="minorHAnsi"/>
          <w:color w:val="auto"/>
          <w:sz w:val="22"/>
          <w:szCs w:val="22"/>
        </w:rPr>
        <w:t xml:space="preserve"> </w:t>
      </w:r>
    </w:p>
    <w:p w14:paraId="04CB8FEC" w14:textId="46378344" w:rsidR="004C2688" w:rsidRPr="006358BC" w:rsidRDefault="004C2688" w:rsidP="00270A85">
      <w:pPr>
        <w:pStyle w:val="Default"/>
        <w:numPr>
          <w:ilvl w:val="0"/>
          <w:numId w:val="7"/>
        </w:numPr>
        <w:rPr>
          <w:rFonts w:asciiTheme="minorHAnsi" w:hAnsiTheme="minorHAnsi" w:cstheme="minorHAnsi"/>
          <w:color w:val="auto"/>
          <w:sz w:val="22"/>
          <w:szCs w:val="22"/>
        </w:rPr>
      </w:pPr>
      <w:r w:rsidRPr="006358BC">
        <w:rPr>
          <w:rFonts w:asciiTheme="minorHAnsi" w:hAnsiTheme="minorHAnsi" w:cstheme="minorHAnsi"/>
          <w:color w:val="auto"/>
          <w:sz w:val="22"/>
          <w:szCs w:val="22"/>
        </w:rPr>
        <w:t>The goal of the grant is</w:t>
      </w:r>
      <w:r w:rsidR="00270A85" w:rsidRPr="006358BC">
        <w:rPr>
          <w:rFonts w:asciiTheme="minorHAnsi" w:hAnsiTheme="minorHAnsi" w:cstheme="minorHAnsi"/>
          <w:color w:val="auto"/>
          <w:sz w:val="22"/>
          <w:szCs w:val="22"/>
        </w:rPr>
        <w:t xml:space="preserve"> to fund new research,</w:t>
      </w:r>
      <w:r w:rsidRPr="006358BC">
        <w:rPr>
          <w:rFonts w:asciiTheme="minorHAnsi" w:hAnsiTheme="minorHAnsi" w:cstheme="minorHAnsi"/>
          <w:color w:val="auto"/>
          <w:sz w:val="22"/>
          <w:szCs w:val="22"/>
        </w:rPr>
        <w:t xml:space="preserve"> not dissemination </w:t>
      </w:r>
      <w:r w:rsidR="00270A85" w:rsidRPr="006358BC">
        <w:rPr>
          <w:rFonts w:asciiTheme="minorHAnsi" w:hAnsiTheme="minorHAnsi" w:cstheme="minorHAnsi"/>
          <w:color w:val="auto"/>
          <w:sz w:val="22"/>
          <w:szCs w:val="22"/>
        </w:rPr>
        <w:t xml:space="preserve">of work </w:t>
      </w:r>
      <w:r w:rsidRPr="006358BC">
        <w:rPr>
          <w:rFonts w:asciiTheme="minorHAnsi" w:hAnsiTheme="minorHAnsi" w:cstheme="minorHAnsi"/>
          <w:color w:val="auto"/>
          <w:sz w:val="22"/>
          <w:szCs w:val="22"/>
        </w:rPr>
        <w:t>that ha</w:t>
      </w:r>
      <w:r w:rsidR="00270A85" w:rsidRPr="006358BC">
        <w:rPr>
          <w:rFonts w:asciiTheme="minorHAnsi" w:hAnsiTheme="minorHAnsi" w:cstheme="minorHAnsi"/>
          <w:color w:val="auto"/>
          <w:sz w:val="22"/>
          <w:szCs w:val="22"/>
        </w:rPr>
        <w:t>s</w:t>
      </w:r>
      <w:r w:rsidRPr="006358BC">
        <w:rPr>
          <w:rFonts w:asciiTheme="minorHAnsi" w:hAnsiTheme="minorHAnsi" w:cstheme="minorHAnsi"/>
          <w:color w:val="auto"/>
          <w:sz w:val="22"/>
          <w:szCs w:val="22"/>
        </w:rPr>
        <w:t xml:space="preserve"> already been funded. </w:t>
      </w:r>
    </w:p>
    <w:p w14:paraId="13972395" w14:textId="33BD717C" w:rsidR="00156FD4" w:rsidRPr="006358BC" w:rsidRDefault="00156FD4" w:rsidP="00270A85">
      <w:pPr>
        <w:pStyle w:val="Default"/>
        <w:numPr>
          <w:ilvl w:val="0"/>
          <w:numId w:val="7"/>
        </w:numPr>
        <w:rPr>
          <w:rFonts w:asciiTheme="minorHAnsi" w:hAnsiTheme="minorHAnsi" w:cstheme="minorHAnsi"/>
          <w:color w:val="auto"/>
          <w:sz w:val="22"/>
          <w:szCs w:val="22"/>
        </w:rPr>
      </w:pPr>
      <w:r w:rsidRPr="006358BC">
        <w:rPr>
          <w:rFonts w:asciiTheme="minorHAnsi" w:hAnsiTheme="minorHAnsi" w:cstheme="minorHAnsi"/>
          <w:color w:val="auto"/>
          <w:sz w:val="22"/>
          <w:szCs w:val="22"/>
        </w:rPr>
        <w:t>HSA does not fund human clinical trials.</w:t>
      </w:r>
    </w:p>
    <w:p w14:paraId="5AB3ADAE" w14:textId="3A1ACE38" w:rsidR="000403F0" w:rsidRPr="006358BC" w:rsidRDefault="000403F0" w:rsidP="00270A85">
      <w:pPr>
        <w:pStyle w:val="Default"/>
        <w:numPr>
          <w:ilvl w:val="0"/>
          <w:numId w:val="7"/>
        </w:numPr>
        <w:rPr>
          <w:rFonts w:asciiTheme="minorHAnsi" w:hAnsiTheme="minorHAnsi" w:cstheme="minorHAnsi"/>
          <w:color w:val="auto"/>
          <w:sz w:val="22"/>
          <w:szCs w:val="22"/>
        </w:rPr>
      </w:pPr>
      <w:r w:rsidRPr="006358BC">
        <w:rPr>
          <w:rFonts w:asciiTheme="minorHAnsi" w:eastAsia="Times New Roman" w:hAnsiTheme="minorHAnsi" w:cstheme="minorHAnsi"/>
          <w:color w:val="auto"/>
          <w:sz w:val="22"/>
          <w:szCs w:val="22"/>
        </w:rPr>
        <w:t xml:space="preserve">The grant award recipient </w:t>
      </w:r>
      <w:proofErr w:type="gramStart"/>
      <w:r w:rsidRPr="006358BC">
        <w:rPr>
          <w:rFonts w:asciiTheme="minorHAnsi" w:eastAsia="Times New Roman" w:hAnsiTheme="minorHAnsi" w:cstheme="minorHAnsi"/>
          <w:color w:val="auto"/>
          <w:sz w:val="22"/>
          <w:szCs w:val="22"/>
        </w:rPr>
        <w:t>has to</w:t>
      </w:r>
      <w:proofErr w:type="gramEnd"/>
      <w:r w:rsidRPr="006358BC">
        <w:rPr>
          <w:rFonts w:asciiTheme="minorHAnsi" w:eastAsia="Times New Roman" w:hAnsiTheme="minorHAnsi" w:cstheme="minorHAnsi"/>
          <w:color w:val="auto"/>
          <w:sz w:val="22"/>
          <w:szCs w:val="22"/>
        </w:rPr>
        <w:t xml:space="preserve"> be affiliated with a non-profit organization that can act as a fiscal agent.</w:t>
      </w:r>
    </w:p>
    <w:p w14:paraId="1C45F0F3" w14:textId="77777777" w:rsidR="00040509" w:rsidRPr="006358BC" w:rsidRDefault="00040509" w:rsidP="004C2688">
      <w:pPr>
        <w:pStyle w:val="Default"/>
        <w:rPr>
          <w:rFonts w:asciiTheme="minorHAnsi" w:hAnsiTheme="minorHAnsi" w:cstheme="minorHAnsi"/>
          <w:b/>
          <w:bCs/>
          <w:color w:val="auto"/>
          <w:sz w:val="22"/>
          <w:szCs w:val="22"/>
        </w:rPr>
      </w:pPr>
    </w:p>
    <w:p w14:paraId="5C12216D" w14:textId="0AF91DED" w:rsidR="00E24CB2" w:rsidRPr="006358BC" w:rsidRDefault="004C2688" w:rsidP="00E24CB2">
      <w:pPr>
        <w:pStyle w:val="Default"/>
        <w:rPr>
          <w:rFonts w:asciiTheme="minorHAnsi" w:hAnsiTheme="minorHAnsi" w:cstheme="minorHAnsi"/>
          <w:b/>
          <w:bCs/>
          <w:color w:val="auto"/>
          <w:sz w:val="22"/>
          <w:szCs w:val="22"/>
        </w:rPr>
      </w:pPr>
      <w:r w:rsidRPr="006358BC">
        <w:rPr>
          <w:rFonts w:asciiTheme="minorHAnsi" w:hAnsiTheme="minorHAnsi" w:cstheme="minorHAnsi"/>
          <w:b/>
          <w:bCs/>
          <w:color w:val="auto"/>
          <w:sz w:val="22"/>
          <w:szCs w:val="22"/>
        </w:rPr>
        <w:t>Application Procedures</w:t>
      </w:r>
      <w:r w:rsidR="00BE3BEA" w:rsidRPr="006358BC">
        <w:rPr>
          <w:rFonts w:asciiTheme="minorHAnsi" w:hAnsiTheme="minorHAnsi" w:cstheme="minorHAnsi"/>
          <w:b/>
          <w:bCs/>
          <w:color w:val="auto"/>
          <w:sz w:val="22"/>
          <w:szCs w:val="22"/>
        </w:rPr>
        <w:t>:</w:t>
      </w:r>
      <w:r w:rsidRPr="006358BC">
        <w:rPr>
          <w:rFonts w:asciiTheme="minorHAnsi" w:hAnsiTheme="minorHAnsi" w:cstheme="minorHAnsi"/>
          <w:b/>
          <w:bCs/>
          <w:color w:val="auto"/>
          <w:sz w:val="22"/>
          <w:szCs w:val="22"/>
        </w:rPr>
        <w:t xml:space="preserve"> </w:t>
      </w:r>
      <w:r w:rsidR="00963573" w:rsidRPr="006358BC">
        <w:rPr>
          <w:rFonts w:asciiTheme="minorHAnsi" w:hAnsiTheme="minorHAnsi" w:cstheme="minorHAnsi"/>
          <w:b/>
          <w:bCs/>
          <w:color w:val="auto"/>
          <w:sz w:val="22"/>
          <w:szCs w:val="22"/>
        </w:rPr>
        <w:t xml:space="preserve"> </w:t>
      </w:r>
    </w:p>
    <w:p w14:paraId="1FAD9D31" w14:textId="1618D693" w:rsidR="00F1701F" w:rsidRPr="006358BC" w:rsidRDefault="00C024E4" w:rsidP="00BE3BEA">
      <w:pPr>
        <w:pStyle w:val="Default"/>
        <w:numPr>
          <w:ilvl w:val="0"/>
          <w:numId w:val="12"/>
        </w:numPr>
        <w:rPr>
          <w:rFonts w:asciiTheme="minorHAnsi" w:hAnsiTheme="minorHAnsi" w:cstheme="minorHAnsi"/>
          <w:color w:val="auto"/>
          <w:sz w:val="22"/>
          <w:szCs w:val="22"/>
        </w:rPr>
      </w:pPr>
      <w:r w:rsidRPr="006358BC">
        <w:rPr>
          <w:rFonts w:asciiTheme="minorHAnsi" w:hAnsiTheme="minorHAnsi" w:cstheme="minorHAnsi"/>
          <w:color w:val="auto"/>
          <w:sz w:val="22"/>
          <w:szCs w:val="22"/>
        </w:rPr>
        <w:t>Research p</w:t>
      </w:r>
      <w:r w:rsidR="004C2688" w:rsidRPr="006358BC">
        <w:rPr>
          <w:rFonts w:asciiTheme="minorHAnsi" w:hAnsiTheme="minorHAnsi" w:cstheme="minorHAnsi"/>
          <w:color w:val="auto"/>
          <w:sz w:val="22"/>
          <w:szCs w:val="22"/>
        </w:rPr>
        <w:t>roposal</w:t>
      </w:r>
      <w:r w:rsidRPr="006358BC">
        <w:rPr>
          <w:rFonts w:asciiTheme="minorHAnsi" w:hAnsiTheme="minorHAnsi" w:cstheme="minorHAnsi"/>
          <w:color w:val="auto"/>
          <w:sz w:val="22"/>
          <w:szCs w:val="22"/>
        </w:rPr>
        <w:t>s</w:t>
      </w:r>
      <w:r w:rsidR="004C2688" w:rsidRPr="006358BC">
        <w:rPr>
          <w:rFonts w:asciiTheme="minorHAnsi" w:hAnsiTheme="minorHAnsi" w:cstheme="minorHAnsi"/>
          <w:color w:val="auto"/>
          <w:sz w:val="22"/>
          <w:szCs w:val="22"/>
        </w:rPr>
        <w:t xml:space="preserve"> must be </w:t>
      </w:r>
      <w:r w:rsidRPr="006358BC">
        <w:rPr>
          <w:rFonts w:asciiTheme="minorHAnsi" w:hAnsiTheme="minorHAnsi" w:cstheme="minorHAnsi"/>
          <w:color w:val="auto"/>
          <w:sz w:val="22"/>
          <w:szCs w:val="22"/>
        </w:rPr>
        <w:t xml:space="preserve">emailed </w:t>
      </w:r>
      <w:proofErr w:type="gramStart"/>
      <w:r w:rsidRPr="006358BC">
        <w:rPr>
          <w:rFonts w:asciiTheme="minorHAnsi" w:hAnsiTheme="minorHAnsi" w:cstheme="minorHAnsi"/>
          <w:color w:val="auto"/>
          <w:sz w:val="22"/>
          <w:szCs w:val="22"/>
        </w:rPr>
        <w:t>to:</w:t>
      </w:r>
      <w:proofErr w:type="gramEnd"/>
      <w:r w:rsidRPr="006358BC">
        <w:rPr>
          <w:rFonts w:asciiTheme="minorHAnsi" w:hAnsiTheme="minorHAnsi" w:cstheme="minorHAnsi"/>
          <w:color w:val="auto"/>
          <w:sz w:val="22"/>
          <w:szCs w:val="22"/>
        </w:rPr>
        <w:t xml:space="preserve"> </w:t>
      </w:r>
      <w:r w:rsidR="006013B9" w:rsidRPr="006358BC">
        <w:rPr>
          <w:rFonts w:asciiTheme="minorHAnsi" w:hAnsiTheme="minorHAnsi" w:cstheme="minorHAnsi"/>
          <w:color w:val="auto"/>
          <w:sz w:val="22"/>
          <w:szCs w:val="22"/>
          <w:u w:val="single"/>
        </w:rPr>
        <w:t>research</w:t>
      </w:r>
      <w:hyperlink r:id="rId9" w:history="1">
        <w:r w:rsidR="006013B9" w:rsidRPr="006358BC">
          <w:rPr>
            <w:rStyle w:val="Hyperlink"/>
            <w:rFonts w:asciiTheme="minorHAnsi" w:hAnsiTheme="minorHAnsi" w:cstheme="minorHAnsi"/>
            <w:color w:val="auto"/>
            <w:sz w:val="22"/>
            <w:szCs w:val="22"/>
            <w:shd w:val="clear" w:color="auto" w:fill="FFFFFF"/>
          </w:rPr>
          <w:t>grants@herbsociety.org</w:t>
        </w:r>
      </w:hyperlink>
      <w:r w:rsidR="00B968BD" w:rsidRPr="006358BC">
        <w:rPr>
          <w:rFonts w:asciiTheme="minorHAnsi" w:hAnsiTheme="minorHAnsi" w:cstheme="minorHAnsi"/>
          <w:color w:val="auto"/>
        </w:rPr>
        <w:t xml:space="preserve"> </w:t>
      </w:r>
      <w:r w:rsidR="004C2688" w:rsidRPr="006358BC">
        <w:rPr>
          <w:rFonts w:asciiTheme="minorHAnsi" w:hAnsiTheme="minorHAnsi" w:cstheme="minorHAnsi"/>
          <w:color w:val="auto"/>
          <w:sz w:val="22"/>
          <w:szCs w:val="22"/>
        </w:rPr>
        <w:t xml:space="preserve">no later than January 31st to be considered for the current year. </w:t>
      </w:r>
    </w:p>
    <w:p w14:paraId="47ED226B" w14:textId="36F4C2A4" w:rsidR="00040509" w:rsidRPr="006358BC" w:rsidRDefault="00C024E4" w:rsidP="004C2688">
      <w:pPr>
        <w:pStyle w:val="Default"/>
        <w:numPr>
          <w:ilvl w:val="0"/>
          <w:numId w:val="8"/>
        </w:numPr>
        <w:rPr>
          <w:rFonts w:asciiTheme="minorHAnsi" w:hAnsiTheme="minorHAnsi" w:cstheme="minorHAnsi"/>
          <w:color w:val="auto"/>
          <w:sz w:val="22"/>
          <w:szCs w:val="22"/>
        </w:rPr>
      </w:pPr>
      <w:r w:rsidRPr="006358BC">
        <w:rPr>
          <w:rFonts w:asciiTheme="minorHAnsi" w:hAnsiTheme="minorHAnsi" w:cstheme="minorHAnsi"/>
          <w:color w:val="auto"/>
          <w:sz w:val="22"/>
          <w:szCs w:val="22"/>
        </w:rPr>
        <w:t>The Primary Investigator and all other co-investigators should include a no longer than 2</w:t>
      </w:r>
      <w:r w:rsidR="00BE3BEA" w:rsidRPr="006358BC">
        <w:rPr>
          <w:rFonts w:asciiTheme="minorHAnsi" w:hAnsiTheme="minorHAnsi" w:cstheme="minorHAnsi"/>
          <w:color w:val="auto"/>
          <w:sz w:val="22"/>
          <w:szCs w:val="22"/>
        </w:rPr>
        <w:t>-</w:t>
      </w:r>
      <w:r w:rsidRPr="006358BC">
        <w:rPr>
          <w:rFonts w:asciiTheme="minorHAnsi" w:hAnsiTheme="minorHAnsi" w:cstheme="minorHAnsi"/>
          <w:color w:val="auto"/>
          <w:sz w:val="22"/>
          <w:szCs w:val="22"/>
        </w:rPr>
        <w:t>page CV.</w:t>
      </w:r>
    </w:p>
    <w:p w14:paraId="0F17D1EA" w14:textId="0EE73565" w:rsidR="002234BD" w:rsidRPr="006358BC" w:rsidRDefault="002234BD" w:rsidP="004C2688">
      <w:pPr>
        <w:pStyle w:val="Default"/>
        <w:numPr>
          <w:ilvl w:val="0"/>
          <w:numId w:val="8"/>
        </w:numPr>
        <w:rPr>
          <w:rFonts w:asciiTheme="minorHAnsi" w:hAnsiTheme="minorHAnsi" w:cstheme="minorHAnsi"/>
          <w:color w:val="auto"/>
          <w:sz w:val="22"/>
          <w:szCs w:val="22"/>
        </w:rPr>
      </w:pPr>
      <w:r w:rsidRPr="006358BC">
        <w:rPr>
          <w:rFonts w:asciiTheme="minorHAnsi" w:hAnsiTheme="minorHAnsi" w:cstheme="minorHAnsi"/>
          <w:color w:val="auto"/>
          <w:sz w:val="22"/>
          <w:szCs w:val="22"/>
        </w:rPr>
        <w:t>Project description must include:</w:t>
      </w:r>
    </w:p>
    <w:p w14:paraId="270BAE67" w14:textId="77AF7209" w:rsidR="0030017C" w:rsidRPr="006358BC" w:rsidRDefault="0030017C" w:rsidP="0030017C">
      <w:pPr>
        <w:pStyle w:val="Default"/>
        <w:numPr>
          <w:ilvl w:val="0"/>
          <w:numId w:val="6"/>
        </w:numPr>
        <w:rPr>
          <w:rFonts w:asciiTheme="minorHAnsi" w:hAnsiTheme="minorHAnsi" w:cstheme="minorHAnsi"/>
          <w:color w:val="auto"/>
          <w:sz w:val="20"/>
          <w:szCs w:val="20"/>
        </w:rPr>
      </w:pPr>
      <w:r w:rsidRPr="006358BC">
        <w:rPr>
          <w:rFonts w:asciiTheme="minorHAnsi" w:hAnsiTheme="minorHAnsi" w:cstheme="minorHAnsi"/>
          <w:color w:val="auto"/>
          <w:shd w:val="clear" w:color="auto" w:fill="FFFFFF"/>
        </w:rPr>
        <w:t>Specific Aims</w:t>
      </w:r>
      <w:r w:rsidR="00963573" w:rsidRPr="006358BC">
        <w:rPr>
          <w:rFonts w:asciiTheme="minorHAnsi" w:hAnsiTheme="minorHAnsi" w:cstheme="minorHAnsi"/>
          <w:color w:val="auto"/>
          <w:shd w:val="clear" w:color="auto" w:fill="FFFFFF"/>
        </w:rPr>
        <w:t xml:space="preserve"> (several sentences)</w:t>
      </w:r>
    </w:p>
    <w:p w14:paraId="3131F414" w14:textId="1D15D07C" w:rsidR="0030017C" w:rsidRPr="006358BC" w:rsidRDefault="0030017C" w:rsidP="0030017C">
      <w:pPr>
        <w:pStyle w:val="Default"/>
        <w:numPr>
          <w:ilvl w:val="0"/>
          <w:numId w:val="6"/>
        </w:numPr>
        <w:rPr>
          <w:rFonts w:asciiTheme="minorHAnsi" w:hAnsiTheme="minorHAnsi" w:cstheme="minorHAnsi"/>
          <w:color w:val="auto"/>
          <w:sz w:val="20"/>
          <w:szCs w:val="20"/>
        </w:rPr>
      </w:pPr>
      <w:r w:rsidRPr="006358BC">
        <w:rPr>
          <w:rFonts w:asciiTheme="minorHAnsi" w:hAnsiTheme="minorHAnsi" w:cstheme="minorHAnsi"/>
          <w:color w:val="auto"/>
          <w:shd w:val="clear" w:color="auto" w:fill="FFFFFF"/>
        </w:rPr>
        <w:t>Background and Significance</w:t>
      </w:r>
      <w:r w:rsidR="00EE351E" w:rsidRPr="006358BC">
        <w:rPr>
          <w:rFonts w:asciiTheme="minorHAnsi" w:hAnsiTheme="minorHAnsi" w:cstheme="minorHAnsi"/>
          <w:color w:val="auto"/>
          <w:shd w:val="clear" w:color="auto" w:fill="FFFFFF"/>
        </w:rPr>
        <w:t xml:space="preserve"> (</w:t>
      </w:r>
      <w:r w:rsidR="00E24CB2" w:rsidRPr="006358BC">
        <w:rPr>
          <w:rFonts w:asciiTheme="minorHAnsi" w:hAnsiTheme="minorHAnsi" w:cstheme="minorHAnsi"/>
          <w:color w:val="auto"/>
          <w:shd w:val="clear" w:color="auto" w:fill="FFFFFF"/>
        </w:rPr>
        <w:t xml:space="preserve">up to </w:t>
      </w:r>
      <w:r w:rsidR="00EE351E" w:rsidRPr="006358BC">
        <w:rPr>
          <w:rFonts w:asciiTheme="minorHAnsi" w:hAnsiTheme="minorHAnsi" w:cstheme="minorHAnsi"/>
          <w:color w:val="auto"/>
          <w:shd w:val="clear" w:color="auto" w:fill="FFFFFF"/>
        </w:rPr>
        <w:t>500 words)</w:t>
      </w:r>
    </w:p>
    <w:p w14:paraId="6BA3F4F8" w14:textId="18684131" w:rsidR="0030017C" w:rsidRPr="006358BC" w:rsidRDefault="0030017C" w:rsidP="002234BD">
      <w:pPr>
        <w:pStyle w:val="Default"/>
        <w:numPr>
          <w:ilvl w:val="0"/>
          <w:numId w:val="6"/>
        </w:numPr>
        <w:rPr>
          <w:rFonts w:asciiTheme="minorHAnsi" w:hAnsiTheme="minorHAnsi" w:cstheme="minorHAnsi"/>
          <w:color w:val="auto"/>
          <w:sz w:val="20"/>
          <w:szCs w:val="20"/>
        </w:rPr>
      </w:pPr>
      <w:r w:rsidRPr="006358BC">
        <w:rPr>
          <w:rFonts w:asciiTheme="minorHAnsi" w:hAnsiTheme="minorHAnsi" w:cstheme="minorHAnsi"/>
          <w:color w:val="auto"/>
          <w:shd w:val="clear" w:color="auto" w:fill="FFFFFF"/>
        </w:rPr>
        <w:t>Preliminary Studies (if available</w:t>
      </w:r>
      <w:r w:rsidR="00E24CB2" w:rsidRPr="006358BC">
        <w:rPr>
          <w:rFonts w:asciiTheme="minorHAnsi" w:hAnsiTheme="minorHAnsi" w:cstheme="minorHAnsi"/>
          <w:color w:val="auto"/>
          <w:shd w:val="clear" w:color="auto" w:fill="FFFFFF"/>
        </w:rPr>
        <w:t>- up to 500 words</w:t>
      </w:r>
      <w:r w:rsidRPr="006358BC">
        <w:rPr>
          <w:rFonts w:asciiTheme="minorHAnsi" w:hAnsiTheme="minorHAnsi" w:cstheme="minorHAnsi"/>
          <w:color w:val="auto"/>
          <w:shd w:val="clear" w:color="auto" w:fill="FFFFFF"/>
        </w:rPr>
        <w:t>)</w:t>
      </w:r>
    </w:p>
    <w:p w14:paraId="0FB40FC3" w14:textId="35686881" w:rsidR="0030017C" w:rsidRPr="006358BC" w:rsidRDefault="0030017C" w:rsidP="0030017C">
      <w:pPr>
        <w:pStyle w:val="Default"/>
        <w:numPr>
          <w:ilvl w:val="0"/>
          <w:numId w:val="6"/>
        </w:numPr>
        <w:rPr>
          <w:rFonts w:asciiTheme="minorHAnsi" w:hAnsiTheme="minorHAnsi" w:cstheme="minorHAnsi"/>
          <w:color w:val="auto"/>
          <w:sz w:val="20"/>
          <w:szCs w:val="20"/>
        </w:rPr>
      </w:pPr>
      <w:r w:rsidRPr="006358BC">
        <w:rPr>
          <w:rFonts w:asciiTheme="minorHAnsi" w:hAnsiTheme="minorHAnsi" w:cstheme="minorHAnsi"/>
          <w:color w:val="auto"/>
          <w:shd w:val="clear" w:color="auto" w:fill="FFFFFF"/>
        </w:rPr>
        <w:t>Research Design and Methods (</w:t>
      </w:r>
      <w:r w:rsidR="00E24CB2" w:rsidRPr="006358BC">
        <w:rPr>
          <w:rFonts w:asciiTheme="minorHAnsi" w:hAnsiTheme="minorHAnsi" w:cstheme="minorHAnsi"/>
          <w:color w:val="auto"/>
          <w:shd w:val="clear" w:color="auto" w:fill="FFFFFF"/>
        </w:rPr>
        <w:t xml:space="preserve">up to </w:t>
      </w:r>
      <w:r w:rsidRPr="006358BC">
        <w:rPr>
          <w:rFonts w:asciiTheme="minorHAnsi" w:hAnsiTheme="minorHAnsi" w:cstheme="minorHAnsi"/>
          <w:color w:val="auto"/>
          <w:shd w:val="clear" w:color="auto" w:fill="FFFFFF"/>
        </w:rPr>
        <w:t xml:space="preserve">2,000 words) </w:t>
      </w:r>
    </w:p>
    <w:p w14:paraId="73980EF6" w14:textId="40CC5966" w:rsidR="0030017C" w:rsidRPr="006358BC" w:rsidRDefault="0030017C" w:rsidP="0030017C">
      <w:pPr>
        <w:pStyle w:val="Default"/>
        <w:numPr>
          <w:ilvl w:val="0"/>
          <w:numId w:val="8"/>
        </w:numPr>
        <w:rPr>
          <w:rFonts w:asciiTheme="minorHAnsi" w:hAnsiTheme="minorHAnsi" w:cstheme="minorHAnsi"/>
          <w:color w:val="auto"/>
          <w:sz w:val="22"/>
          <w:szCs w:val="22"/>
        </w:rPr>
      </w:pPr>
      <w:r w:rsidRPr="006358BC">
        <w:rPr>
          <w:rFonts w:asciiTheme="minorHAnsi" w:hAnsiTheme="minorHAnsi" w:cstheme="minorHAnsi"/>
          <w:color w:val="auto"/>
          <w:sz w:val="22"/>
          <w:szCs w:val="22"/>
        </w:rPr>
        <w:t xml:space="preserve">A proposed budget with specific budget items </w:t>
      </w:r>
      <w:r w:rsidR="00AF130E" w:rsidRPr="006358BC">
        <w:rPr>
          <w:rFonts w:asciiTheme="minorHAnsi" w:hAnsiTheme="minorHAnsi" w:cstheme="minorHAnsi"/>
          <w:color w:val="auto"/>
          <w:sz w:val="22"/>
          <w:szCs w:val="22"/>
        </w:rPr>
        <w:t>listed.</w:t>
      </w:r>
      <w:r w:rsidRPr="006358BC">
        <w:rPr>
          <w:rFonts w:asciiTheme="minorHAnsi" w:hAnsiTheme="minorHAnsi" w:cstheme="minorHAnsi"/>
          <w:color w:val="auto"/>
          <w:sz w:val="22"/>
          <w:szCs w:val="22"/>
        </w:rPr>
        <w:t xml:space="preserve"> </w:t>
      </w:r>
    </w:p>
    <w:p w14:paraId="2B82ED94" w14:textId="77777777" w:rsidR="0030017C" w:rsidRPr="006358BC" w:rsidRDefault="0030017C" w:rsidP="0030017C">
      <w:pPr>
        <w:pStyle w:val="Default"/>
        <w:numPr>
          <w:ilvl w:val="0"/>
          <w:numId w:val="4"/>
        </w:numPr>
        <w:ind w:left="1080"/>
        <w:rPr>
          <w:rFonts w:asciiTheme="minorHAnsi" w:hAnsiTheme="minorHAnsi" w:cstheme="minorHAnsi"/>
          <w:color w:val="auto"/>
          <w:sz w:val="22"/>
          <w:szCs w:val="22"/>
        </w:rPr>
      </w:pPr>
      <w:r w:rsidRPr="006358BC">
        <w:rPr>
          <w:rFonts w:asciiTheme="minorHAnsi" w:hAnsiTheme="minorHAnsi" w:cstheme="minorHAnsi"/>
          <w:color w:val="auto"/>
          <w:sz w:val="22"/>
          <w:szCs w:val="22"/>
        </w:rPr>
        <w:t xml:space="preserve">Allowable costs include: </w:t>
      </w:r>
    </w:p>
    <w:p w14:paraId="00E2237E" w14:textId="77777777" w:rsidR="002234BD" w:rsidRPr="006358BC" w:rsidRDefault="002234BD" w:rsidP="002234BD">
      <w:pPr>
        <w:pStyle w:val="ListParagraph"/>
        <w:framePr w:hSpace="180" w:wrap="around" w:vAnchor="text" w:hAnchor="margin" w:y="93"/>
        <w:numPr>
          <w:ilvl w:val="1"/>
          <w:numId w:val="4"/>
        </w:numPr>
        <w:spacing w:after="0" w:line="216" w:lineRule="auto"/>
        <w:rPr>
          <w:rFonts w:cstheme="minorHAnsi"/>
          <w:szCs w:val="32"/>
        </w:rPr>
      </w:pPr>
      <w:r w:rsidRPr="006358BC">
        <w:rPr>
          <w:rFonts w:cstheme="minorHAnsi"/>
          <w:szCs w:val="32"/>
        </w:rPr>
        <w:t>Research supplies and materials</w:t>
      </w:r>
    </w:p>
    <w:p w14:paraId="7E78474D" w14:textId="77777777" w:rsidR="002234BD" w:rsidRPr="006358BC" w:rsidRDefault="002234BD" w:rsidP="002234BD">
      <w:pPr>
        <w:pStyle w:val="ListParagraph"/>
        <w:framePr w:hSpace="180" w:wrap="around" w:vAnchor="text" w:hAnchor="margin" w:y="93"/>
        <w:numPr>
          <w:ilvl w:val="1"/>
          <w:numId w:val="4"/>
        </w:numPr>
        <w:spacing w:after="0" w:line="216" w:lineRule="auto"/>
        <w:rPr>
          <w:rFonts w:cstheme="minorHAnsi"/>
          <w:szCs w:val="32"/>
        </w:rPr>
      </w:pPr>
      <w:r w:rsidRPr="006358BC">
        <w:rPr>
          <w:rFonts w:cstheme="minorHAnsi"/>
          <w:szCs w:val="32"/>
        </w:rPr>
        <w:t xml:space="preserve">Costs of special equipment time </w:t>
      </w:r>
    </w:p>
    <w:p w14:paraId="67544D75" w14:textId="77777777" w:rsidR="002234BD" w:rsidRPr="006358BC" w:rsidRDefault="002234BD" w:rsidP="002234BD">
      <w:pPr>
        <w:pStyle w:val="ListParagraph"/>
        <w:framePr w:hSpace="180" w:wrap="around" w:vAnchor="text" w:hAnchor="margin" w:y="93"/>
        <w:numPr>
          <w:ilvl w:val="1"/>
          <w:numId w:val="4"/>
        </w:numPr>
        <w:spacing w:after="0" w:line="216" w:lineRule="auto"/>
        <w:rPr>
          <w:rFonts w:cstheme="minorHAnsi"/>
          <w:szCs w:val="32"/>
        </w:rPr>
      </w:pPr>
      <w:r w:rsidRPr="006358BC">
        <w:rPr>
          <w:rFonts w:cstheme="minorHAnsi"/>
          <w:szCs w:val="32"/>
        </w:rPr>
        <w:t>Professional and technical assistance</w:t>
      </w:r>
    </w:p>
    <w:p w14:paraId="3A39D73D" w14:textId="77777777" w:rsidR="002234BD" w:rsidRPr="006358BC" w:rsidRDefault="002234BD" w:rsidP="002234BD">
      <w:pPr>
        <w:pStyle w:val="Default"/>
        <w:numPr>
          <w:ilvl w:val="1"/>
          <w:numId w:val="4"/>
        </w:numPr>
        <w:rPr>
          <w:rFonts w:asciiTheme="minorHAnsi" w:hAnsiTheme="minorHAnsi" w:cstheme="minorHAnsi"/>
          <w:color w:val="auto"/>
          <w:sz w:val="22"/>
          <w:szCs w:val="22"/>
        </w:rPr>
      </w:pPr>
      <w:r w:rsidRPr="006358BC">
        <w:rPr>
          <w:rFonts w:cstheme="minorHAnsi"/>
          <w:color w:val="auto"/>
          <w:sz w:val="22"/>
          <w:szCs w:val="32"/>
        </w:rPr>
        <w:t>Compensation for investigators</w:t>
      </w:r>
      <w:r w:rsidRPr="006358BC">
        <w:rPr>
          <w:rFonts w:asciiTheme="minorHAnsi" w:hAnsiTheme="minorHAnsi" w:cstheme="minorHAnsi"/>
          <w:color w:val="auto"/>
          <w:sz w:val="22"/>
          <w:szCs w:val="22"/>
        </w:rPr>
        <w:t xml:space="preserve"> </w:t>
      </w:r>
    </w:p>
    <w:p w14:paraId="088CD611" w14:textId="77777777" w:rsidR="002234BD" w:rsidRPr="006358BC" w:rsidRDefault="002234BD" w:rsidP="002234BD">
      <w:pPr>
        <w:pStyle w:val="Default"/>
        <w:ind w:left="1440"/>
        <w:rPr>
          <w:rFonts w:asciiTheme="minorHAnsi" w:hAnsiTheme="minorHAnsi" w:cstheme="minorHAnsi"/>
          <w:color w:val="auto"/>
          <w:sz w:val="22"/>
          <w:szCs w:val="22"/>
        </w:rPr>
      </w:pPr>
    </w:p>
    <w:p w14:paraId="0C4B7079" w14:textId="77777777" w:rsidR="002234BD" w:rsidRPr="006358BC" w:rsidRDefault="002234BD" w:rsidP="002234BD">
      <w:pPr>
        <w:pStyle w:val="Default"/>
        <w:ind w:left="1440"/>
        <w:rPr>
          <w:rFonts w:asciiTheme="minorHAnsi" w:hAnsiTheme="minorHAnsi" w:cstheme="minorHAnsi"/>
          <w:color w:val="auto"/>
          <w:sz w:val="22"/>
          <w:szCs w:val="22"/>
        </w:rPr>
      </w:pPr>
    </w:p>
    <w:p w14:paraId="3701378E" w14:textId="77777777" w:rsidR="006358BC" w:rsidRPr="006358BC" w:rsidRDefault="006358BC" w:rsidP="002234BD">
      <w:pPr>
        <w:pStyle w:val="Default"/>
        <w:ind w:left="1440"/>
        <w:rPr>
          <w:rFonts w:asciiTheme="minorHAnsi" w:hAnsiTheme="minorHAnsi" w:cstheme="minorHAnsi"/>
          <w:color w:val="auto"/>
          <w:sz w:val="22"/>
          <w:szCs w:val="22"/>
        </w:rPr>
      </w:pPr>
    </w:p>
    <w:p w14:paraId="565E9A05" w14:textId="58031015" w:rsidR="0030017C" w:rsidRPr="006358BC" w:rsidRDefault="0030017C" w:rsidP="002234BD">
      <w:pPr>
        <w:pStyle w:val="Default"/>
        <w:numPr>
          <w:ilvl w:val="1"/>
          <w:numId w:val="14"/>
        </w:numPr>
        <w:ind w:left="1080"/>
        <w:rPr>
          <w:rFonts w:asciiTheme="minorHAnsi" w:hAnsiTheme="minorHAnsi" w:cstheme="minorHAnsi"/>
          <w:color w:val="auto"/>
          <w:sz w:val="22"/>
          <w:szCs w:val="22"/>
        </w:rPr>
      </w:pPr>
      <w:r w:rsidRPr="006358BC">
        <w:rPr>
          <w:rFonts w:asciiTheme="minorHAnsi" w:hAnsiTheme="minorHAnsi" w:cstheme="minorHAnsi"/>
          <w:color w:val="auto"/>
          <w:sz w:val="22"/>
          <w:szCs w:val="22"/>
        </w:rPr>
        <w:lastRenderedPageBreak/>
        <w:t xml:space="preserve">Non-allowable costs include: </w:t>
      </w:r>
    </w:p>
    <w:p w14:paraId="043C4309" w14:textId="77777777" w:rsidR="002234BD" w:rsidRPr="006358BC" w:rsidRDefault="002234BD" w:rsidP="002234BD">
      <w:pPr>
        <w:pStyle w:val="ListParagraph"/>
        <w:framePr w:hSpace="180" w:wrap="around" w:vAnchor="text" w:hAnchor="margin" w:y="93"/>
        <w:numPr>
          <w:ilvl w:val="2"/>
          <w:numId w:val="16"/>
        </w:numPr>
        <w:spacing w:after="0" w:line="216" w:lineRule="auto"/>
        <w:rPr>
          <w:rFonts w:cstheme="minorHAnsi"/>
          <w:szCs w:val="32"/>
        </w:rPr>
      </w:pPr>
      <w:r w:rsidRPr="006358BC">
        <w:rPr>
          <w:rFonts w:cstheme="minorHAnsi"/>
          <w:szCs w:val="32"/>
        </w:rPr>
        <w:t>Durable equipment including but not limited to computer, laboratory, or office equipment</w:t>
      </w:r>
    </w:p>
    <w:p w14:paraId="72C539EC" w14:textId="260D44BC" w:rsidR="002234BD" w:rsidRPr="006358BC" w:rsidRDefault="002234BD" w:rsidP="0023763F">
      <w:pPr>
        <w:pStyle w:val="ListParagraph"/>
        <w:framePr w:hSpace="180" w:wrap="around" w:vAnchor="text" w:hAnchor="margin" w:y="93"/>
        <w:numPr>
          <w:ilvl w:val="2"/>
          <w:numId w:val="16"/>
        </w:numPr>
        <w:spacing w:after="0" w:line="216" w:lineRule="auto"/>
        <w:rPr>
          <w:rFonts w:cstheme="minorHAnsi"/>
          <w:szCs w:val="32"/>
        </w:rPr>
      </w:pPr>
      <w:r w:rsidRPr="006358BC">
        <w:rPr>
          <w:rFonts w:cstheme="minorHAnsi"/>
        </w:rPr>
        <w:t xml:space="preserve">indirect costs or overhead including institutional indirect costs </w:t>
      </w:r>
      <w:r w:rsidRPr="006358BC">
        <w:rPr>
          <w:rFonts w:cstheme="minorHAnsi"/>
          <w:b/>
          <w:bCs/>
        </w:rPr>
        <w:t>Applications which include indirect costs will not be considered by the committee</w:t>
      </w:r>
    </w:p>
    <w:p w14:paraId="134C0EBE" w14:textId="77777777" w:rsidR="002234BD" w:rsidRPr="006358BC" w:rsidRDefault="002234BD" w:rsidP="002234BD">
      <w:pPr>
        <w:pStyle w:val="ListParagraph"/>
        <w:framePr w:hSpace="180" w:wrap="around" w:vAnchor="text" w:hAnchor="margin" w:y="93"/>
        <w:numPr>
          <w:ilvl w:val="2"/>
          <w:numId w:val="16"/>
        </w:numPr>
        <w:spacing w:after="0" w:line="216" w:lineRule="auto"/>
        <w:rPr>
          <w:rFonts w:cstheme="minorHAnsi"/>
          <w:szCs w:val="32"/>
        </w:rPr>
      </w:pPr>
      <w:r w:rsidRPr="006358BC">
        <w:rPr>
          <w:rFonts w:cstheme="minorHAnsi"/>
          <w:szCs w:val="32"/>
        </w:rPr>
        <w:t>Fringe Costs</w:t>
      </w:r>
    </w:p>
    <w:p w14:paraId="67DE5A2D" w14:textId="77777777" w:rsidR="002234BD" w:rsidRPr="006358BC" w:rsidRDefault="002234BD" w:rsidP="002234BD">
      <w:pPr>
        <w:pStyle w:val="ListParagraph"/>
        <w:framePr w:hSpace="180" w:wrap="around" w:vAnchor="text" w:hAnchor="margin" w:y="93"/>
        <w:numPr>
          <w:ilvl w:val="2"/>
          <w:numId w:val="16"/>
        </w:numPr>
        <w:spacing w:after="0" w:line="216" w:lineRule="auto"/>
        <w:rPr>
          <w:rFonts w:cstheme="minorHAnsi"/>
          <w:szCs w:val="32"/>
        </w:rPr>
      </w:pPr>
      <w:r w:rsidRPr="006358BC">
        <w:rPr>
          <w:rFonts w:cstheme="minorHAnsi"/>
          <w:szCs w:val="32"/>
        </w:rPr>
        <w:t>Tuition, textbooks, or conference attendance </w:t>
      </w:r>
    </w:p>
    <w:p w14:paraId="5836514E" w14:textId="77777777" w:rsidR="002234BD" w:rsidRPr="006358BC" w:rsidRDefault="002234BD" w:rsidP="002234BD">
      <w:pPr>
        <w:pStyle w:val="ListParagraph"/>
        <w:framePr w:hSpace="180" w:wrap="around" w:vAnchor="text" w:hAnchor="margin" w:y="93"/>
        <w:numPr>
          <w:ilvl w:val="2"/>
          <w:numId w:val="16"/>
        </w:numPr>
        <w:spacing w:after="0" w:line="216" w:lineRule="auto"/>
        <w:rPr>
          <w:rFonts w:cstheme="minorHAnsi"/>
          <w:szCs w:val="32"/>
        </w:rPr>
      </w:pPr>
      <w:r w:rsidRPr="006358BC">
        <w:rPr>
          <w:rFonts w:cstheme="minorHAnsi"/>
          <w:szCs w:val="32"/>
        </w:rPr>
        <w:t>Private garden development </w:t>
      </w:r>
    </w:p>
    <w:p w14:paraId="2A1B7BDF" w14:textId="36D9F8D3" w:rsidR="002234BD" w:rsidRPr="006358BC" w:rsidRDefault="002234BD" w:rsidP="002234BD">
      <w:pPr>
        <w:pStyle w:val="Default"/>
        <w:numPr>
          <w:ilvl w:val="2"/>
          <w:numId w:val="16"/>
        </w:numPr>
        <w:rPr>
          <w:rFonts w:asciiTheme="minorHAnsi" w:hAnsiTheme="minorHAnsi" w:cstheme="minorHAnsi"/>
          <w:color w:val="auto"/>
          <w:sz w:val="22"/>
          <w:szCs w:val="22"/>
        </w:rPr>
      </w:pPr>
      <w:r w:rsidRPr="006358BC">
        <w:rPr>
          <w:rFonts w:asciiTheme="minorHAnsi" w:hAnsiTheme="minorHAnsi" w:cstheme="minorHAnsi"/>
          <w:color w:val="auto"/>
          <w:sz w:val="22"/>
          <w:szCs w:val="32"/>
        </w:rPr>
        <w:t>Travel</w:t>
      </w:r>
    </w:p>
    <w:p w14:paraId="31103E50" w14:textId="5906D8B8" w:rsidR="00F1701F" w:rsidRPr="006358BC" w:rsidRDefault="00F1701F" w:rsidP="00F1701F">
      <w:pPr>
        <w:pStyle w:val="Default"/>
        <w:numPr>
          <w:ilvl w:val="0"/>
          <w:numId w:val="6"/>
        </w:numPr>
        <w:ind w:left="720"/>
        <w:rPr>
          <w:rFonts w:asciiTheme="minorHAnsi" w:hAnsiTheme="minorHAnsi" w:cstheme="minorHAnsi"/>
          <w:color w:val="auto"/>
          <w:sz w:val="22"/>
          <w:szCs w:val="22"/>
        </w:rPr>
      </w:pPr>
      <w:r w:rsidRPr="006358BC">
        <w:rPr>
          <w:rFonts w:asciiTheme="minorHAnsi" w:hAnsiTheme="minorHAnsi" w:cstheme="minorHAnsi"/>
          <w:color w:val="auto"/>
          <w:sz w:val="22"/>
          <w:szCs w:val="22"/>
        </w:rPr>
        <w:t xml:space="preserve">All grant applicants must submit a timeline for their </w:t>
      </w:r>
      <w:r w:rsidR="00AF130E" w:rsidRPr="006358BC">
        <w:rPr>
          <w:rFonts w:asciiTheme="minorHAnsi" w:hAnsiTheme="minorHAnsi" w:cstheme="minorHAnsi"/>
          <w:color w:val="auto"/>
          <w:sz w:val="22"/>
          <w:szCs w:val="22"/>
        </w:rPr>
        <w:t>project.</w:t>
      </w:r>
    </w:p>
    <w:p w14:paraId="65AE5C0C" w14:textId="0BE7248A" w:rsidR="00F1701F" w:rsidRPr="006358BC" w:rsidRDefault="00F1701F" w:rsidP="00F1701F">
      <w:pPr>
        <w:pStyle w:val="Default"/>
        <w:numPr>
          <w:ilvl w:val="1"/>
          <w:numId w:val="4"/>
        </w:numPr>
        <w:rPr>
          <w:rFonts w:asciiTheme="minorHAnsi" w:hAnsiTheme="minorHAnsi" w:cstheme="minorHAnsi"/>
          <w:color w:val="auto"/>
          <w:sz w:val="22"/>
          <w:szCs w:val="22"/>
        </w:rPr>
      </w:pPr>
      <w:bookmarkStart w:id="0" w:name="_Hlk107137131"/>
      <w:r w:rsidRPr="006358BC">
        <w:rPr>
          <w:rFonts w:asciiTheme="minorHAnsi" w:hAnsiTheme="minorHAnsi" w:cstheme="minorHAnsi"/>
          <w:color w:val="auto"/>
          <w:sz w:val="22"/>
          <w:szCs w:val="22"/>
        </w:rPr>
        <w:t xml:space="preserve">The Research Grant Program is intended to support small, self-contained research projects that can be </w:t>
      </w:r>
      <w:r w:rsidR="00040509" w:rsidRPr="006358BC">
        <w:rPr>
          <w:rFonts w:asciiTheme="minorHAnsi" w:hAnsiTheme="minorHAnsi" w:cstheme="minorHAnsi"/>
          <w:color w:val="auto"/>
          <w:sz w:val="22"/>
          <w:szCs w:val="22"/>
        </w:rPr>
        <w:t xml:space="preserve">completed within one calendar </w:t>
      </w:r>
      <w:r w:rsidR="00AF130E" w:rsidRPr="006358BC">
        <w:rPr>
          <w:rFonts w:asciiTheme="minorHAnsi" w:hAnsiTheme="minorHAnsi" w:cstheme="minorHAnsi"/>
          <w:color w:val="auto"/>
          <w:sz w:val="22"/>
          <w:szCs w:val="22"/>
        </w:rPr>
        <w:t>year.</w:t>
      </w:r>
    </w:p>
    <w:bookmarkEnd w:id="0"/>
    <w:p w14:paraId="5F112AAC" w14:textId="61D14701" w:rsidR="00F1701F" w:rsidRPr="006358BC" w:rsidRDefault="00F1701F" w:rsidP="00F1701F">
      <w:pPr>
        <w:pStyle w:val="Default"/>
        <w:numPr>
          <w:ilvl w:val="1"/>
          <w:numId w:val="4"/>
        </w:numPr>
        <w:rPr>
          <w:rFonts w:asciiTheme="minorHAnsi" w:hAnsiTheme="minorHAnsi" w:cstheme="minorHAnsi"/>
          <w:color w:val="auto"/>
          <w:sz w:val="22"/>
          <w:szCs w:val="22"/>
        </w:rPr>
      </w:pPr>
      <w:r w:rsidRPr="006358BC">
        <w:rPr>
          <w:rFonts w:asciiTheme="minorHAnsi" w:hAnsiTheme="minorHAnsi" w:cstheme="minorHAnsi"/>
          <w:color w:val="auto"/>
          <w:sz w:val="22"/>
          <w:szCs w:val="22"/>
        </w:rPr>
        <w:t xml:space="preserve">Submission of progress reports </w:t>
      </w:r>
      <w:r w:rsidR="00B341EE" w:rsidRPr="006358BC">
        <w:rPr>
          <w:rFonts w:asciiTheme="minorHAnsi" w:hAnsiTheme="minorHAnsi" w:cstheme="minorHAnsi"/>
          <w:color w:val="auto"/>
          <w:sz w:val="22"/>
          <w:szCs w:val="22"/>
        </w:rPr>
        <w:t xml:space="preserve">(to be sent to the attention of the chair of the Research Grant Committee) </w:t>
      </w:r>
      <w:r w:rsidRPr="006358BC">
        <w:rPr>
          <w:rFonts w:asciiTheme="minorHAnsi" w:hAnsiTheme="minorHAnsi" w:cstheme="minorHAnsi"/>
          <w:color w:val="auto"/>
          <w:sz w:val="22"/>
          <w:szCs w:val="22"/>
        </w:rPr>
        <w:t xml:space="preserve">should be included in this </w:t>
      </w:r>
      <w:r w:rsidR="00AF130E" w:rsidRPr="006358BC">
        <w:rPr>
          <w:rFonts w:asciiTheme="minorHAnsi" w:hAnsiTheme="minorHAnsi" w:cstheme="minorHAnsi"/>
          <w:color w:val="auto"/>
          <w:sz w:val="22"/>
          <w:szCs w:val="22"/>
        </w:rPr>
        <w:t>timeline.</w:t>
      </w:r>
    </w:p>
    <w:p w14:paraId="6D0E36B0" w14:textId="2C80A8DE" w:rsidR="00F1701F" w:rsidRPr="006358BC" w:rsidRDefault="00F1701F" w:rsidP="00F1701F">
      <w:pPr>
        <w:pStyle w:val="Default"/>
        <w:numPr>
          <w:ilvl w:val="2"/>
          <w:numId w:val="4"/>
        </w:numPr>
        <w:rPr>
          <w:rFonts w:asciiTheme="minorHAnsi" w:hAnsiTheme="minorHAnsi" w:cstheme="minorHAnsi"/>
          <w:color w:val="auto"/>
          <w:sz w:val="22"/>
          <w:szCs w:val="22"/>
        </w:rPr>
      </w:pPr>
      <w:r w:rsidRPr="006358BC">
        <w:rPr>
          <w:rFonts w:asciiTheme="minorHAnsi" w:hAnsiTheme="minorHAnsi" w:cstheme="minorHAnsi"/>
          <w:color w:val="auto"/>
          <w:sz w:val="22"/>
          <w:szCs w:val="22"/>
        </w:rPr>
        <w:t xml:space="preserve">Midterm report is due </w:t>
      </w:r>
      <w:r w:rsidR="00B968BD" w:rsidRPr="006358BC">
        <w:rPr>
          <w:rFonts w:asciiTheme="minorHAnsi" w:hAnsiTheme="minorHAnsi" w:cstheme="minorHAnsi"/>
          <w:color w:val="auto"/>
          <w:sz w:val="22"/>
          <w:szCs w:val="22"/>
        </w:rPr>
        <w:t xml:space="preserve">to </w:t>
      </w:r>
      <w:r w:rsidR="006013B9" w:rsidRPr="006358BC">
        <w:rPr>
          <w:rFonts w:asciiTheme="minorHAnsi" w:hAnsiTheme="minorHAnsi" w:cstheme="minorHAnsi"/>
          <w:color w:val="auto"/>
          <w:sz w:val="22"/>
          <w:szCs w:val="22"/>
          <w:u w:val="single"/>
        </w:rPr>
        <w:t>research</w:t>
      </w:r>
      <w:hyperlink r:id="rId10" w:history="1">
        <w:r w:rsidR="006013B9" w:rsidRPr="006358BC">
          <w:rPr>
            <w:rStyle w:val="Hyperlink"/>
            <w:rFonts w:asciiTheme="minorHAnsi" w:hAnsiTheme="minorHAnsi" w:cstheme="minorHAnsi"/>
            <w:color w:val="auto"/>
            <w:sz w:val="22"/>
            <w:szCs w:val="22"/>
            <w:shd w:val="clear" w:color="auto" w:fill="FFFFFF"/>
          </w:rPr>
          <w:t>grants@herbsociety.org</w:t>
        </w:r>
      </w:hyperlink>
      <w:r w:rsidR="00B968BD" w:rsidRPr="006358BC">
        <w:rPr>
          <w:color w:val="auto"/>
        </w:rPr>
        <w:t xml:space="preserve"> </w:t>
      </w:r>
      <w:r w:rsidRPr="006358BC">
        <w:rPr>
          <w:rFonts w:asciiTheme="minorHAnsi" w:hAnsiTheme="minorHAnsi" w:cstheme="minorHAnsi"/>
          <w:color w:val="auto"/>
          <w:sz w:val="22"/>
          <w:szCs w:val="22"/>
        </w:rPr>
        <w:t xml:space="preserve">6 months from receipt of grant </w:t>
      </w:r>
      <w:r w:rsidR="00AF130E" w:rsidRPr="006358BC">
        <w:rPr>
          <w:rFonts w:asciiTheme="minorHAnsi" w:hAnsiTheme="minorHAnsi" w:cstheme="minorHAnsi"/>
          <w:color w:val="auto"/>
          <w:sz w:val="22"/>
          <w:szCs w:val="22"/>
        </w:rPr>
        <w:t>funding.</w:t>
      </w:r>
    </w:p>
    <w:p w14:paraId="3450EEBF" w14:textId="3A0AAD38" w:rsidR="00F1701F" w:rsidRPr="006358BC" w:rsidRDefault="00F1701F" w:rsidP="00F1701F">
      <w:pPr>
        <w:pStyle w:val="Default"/>
        <w:numPr>
          <w:ilvl w:val="2"/>
          <w:numId w:val="4"/>
        </w:numPr>
        <w:rPr>
          <w:rFonts w:asciiTheme="minorHAnsi" w:hAnsiTheme="minorHAnsi" w:cstheme="minorHAnsi"/>
          <w:color w:val="auto"/>
          <w:sz w:val="22"/>
          <w:szCs w:val="22"/>
        </w:rPr>
      </w:pPr>
      <w:r w:rsidRPr="006358BC">
        <w:rPr>
          <w:rFonts w:asciiTheme="minorHAnsi" w:hAnsiTheme="minorHAnsi" w:cstheme="minorHAnsi"/>
          <w:color w:val="auto"/>
          <w:sz w:val="22"/>
          <w:szCs w:val="22"/>
        </w:rPr>
        <w:t xml:space="preserve">Final report is due 12 </w:t>
      </w:r>
      <w:r w:rsidR="00AF130E" w:rsidRPr="006358BC">
        <w:rPr>
          <w:rFonts w:asciiTheme="minorHAnsi" w:hAnsiTheme="minorHAnsi" w:cstheme="minorHAnsi"/>
          <w:color w:val="auto"/>
          <w:sz w:val="22"/>
          <w:szCs w:val="22"/>
        </w:rPr>
        <w:t>months</w:t>
      </w:r>
      <w:r w:rsidRPr="006358BC">
        <w:rPr>
          <w:rFonts w:asciiTheme="minorHAnsi" w:hAnsiTheme="minorHAnsi" w:cstheme="minorHAnsi"/>
          <w:color w:val="auto"/>
          <w:sz w:val="22"/>
          <w:szCs w:val="22"/>
        </w:rPr>
        <w:t xml:space="preserve"> from receipt of initial grant funding </w:t>
      </w:r>
      <w:r w:rsidR="00EE351E" w:rsidRPr="006358BC">
        <w:rPr>
          <w:rFonts w:ascii="DM Sans" w:eastAsia="Times New Roman" w:hAnsi="DM Sans"/>
          <w:color w:val="auto"/>
          <w:sz w:val="20"/>
          <w:szCs w:val="20"/>
        </w:rPr>
        <w:t>consisting of at least an introduction, methods, results</w:t>
      </w:r>
      <w:r w:rsidR="00BE3BEA" w:rsidRPr="006358BC">
        <w:rPr>
          <w:rFonts w:ascii="DM Sans" w:eastAsia="Times New Roman" w:hAnsi="DM Sans"/>
          <w:color w:val="auto"/>
          <w:sz w:val="20"/>
          <w:szCs w:val="20"/>
        </w:rPr>
        <w:t>,</w:t>
      </w:r>
      <w:r w:rsidR="00EE351E" w:rsidRPr="006358BC">
        <w:rPr>
          <w:rFonts w:ascii="DM Sans" w:eastAsia="Times New Roman" w:hAnsi="DM Sans"/>
          <w:color w:val="auto"/>
          <w:sz w:val="20"/>
          <w:szCs w:val="20"/>
        </w:rPr>
        <w:t xml:space="preserve"> and discussion.  </w:t>
      </w:r>
      <w:r w:rsidRPr="006358BC">
        <w:rPr>
          <w:rFonts w:asciiTheme="minorHAnsi" w:hAnsiTheme="minorHAnsi" w:cstheme="minorHAnsi"/>
          <w:b/>
          <w:bCs/>
          <w:color w:val="auto"/>
          <w:sz w:val="22"/>
          <w:szCs w:val="22"/>
        </w:rPr>
        <w:t xml:space="preserve">Failure to submit by this deadline will result in </w:t>
      </w:r>
      <w:r w:rsidR="00AF130E" w:rsidRPr="006358BC">
        <w:rPr>
          <w:rFonts w:asciiTheme="minorHAnsi" w:hAnsiTheme="minorHAnsi" w:cstheme="minorHAnsi"/>
          <w:b/>
          <w:bCs/>
          <w:color w:val="auto"/>
          <w:sz w:val="22"/>
          <w:szCs w:val="22"/>
        </w:rPr>
        <w:t>the loss</w:t>
      </w:r>
      <w:r w:rsidRPr="006358BC">
        <w:rPr>
          <w:rFonts w:asciiTheme="minorHAnsi" w:hAnsiTheme="minorHAnsi" w:cstheme="minorHAnsi"/>
          <w:b/>
          <w:bCs/>
          <w:color w:val="auto"/>
          <w:sz w:val="22"/>
          <w:szCs w:val="22"/>
        </w:rPr>
        <w:t xml:space="preserve"> of final payment of grant </w:t>
      </w:r>
      <w:r w:rsidR="00AF130E" w:rsidRPr="006358BC">
        <w:rPr>
          <w:rFonts w:asciiTheme="minorHAnsi" w:hAnsiTheme="minorHAnsi" w:cstheme="minorHAnsi"/>
          <w:b/>
          <w:bCs/>
          <w:color w:val="auto"/>
          <w:sz w:val="22"/>
          <w:szCs w:val="22"/>
        </w:rPr>
        <w:t>funds.</w:t>
      </w:r>
      <w:r w:rsidRPr="006358BC">
        <w:rPr>
          <w:rFonts w:asciiTheme="minorHAnsi" w:hAnsiTheme="minorHAnsi" w:cstheme="minorHAnsi"/>
          <w:b/>
          <w:bCs/>
          <w:color w:val="auto"/>
          <w:sz w:val="22"/>
          <w:szCs w:val="22"/>
        </w:rPr>
        <w:t xml:space="preserve"> </w:t>
      </w:r>
    </w:p>
    <w:p w14:paraId="6ECDF0F1" w14:textId="77777777" w:rsidR="00EE351E" w:rsidRPr="006358BC" w:rsidRDefault="00D05D83" w:rsidP="00EE351E">
      <w:pPr>
        <w:pStyle w:val="Default"/>
        <w:numPr>
          <w:ilvl w:val="3"/>
          <w:numId w:val="4"/>
        </w:numPr>
        <w:spacing w:after="47"/>
        <w:rPr>
          <w:rFonts w:asciiTheme="minorHAnsi" w:hAnsiTheme="minorHAnsi" w:cstheme="minorHAnsi"/>
          <w:color w:val="auto"/>
          <w:sz w:val="22"/>
          <w:szCs w:val="22"/>
        </w:rPr>
      </w:pPr>
      <w:r w:rsidRPr="006358BC">
        <w:rPr>
          <w:rFonts w:ascii="DM Sans" w:eastAsia="Times New Roman" w:hAnsi="DM Sans"/>
          <w:color w:val="auto"/>
          <w:sz w:val="20"/>
          <w:szCs w:val="20"/>
        </w:rPr>
        <w:t>Unpublished research will be considered confidential.</w:t>
      </w:r>
    </w:p>
    <w:p w14:paraId="3D2AB57D" w14:textId="11216467" w:rsidR="000403F0" w:rsidRPr="006358BC" w:rsidRDefault="00EE351E" w:rsidP="00EE351E">
      <w:pPr>
        <w:pStyle w:val="Default"/>
        <w:numPr>
          <w:ilvl w:val="2"/>
          <w:numId w:val="4"/>
        </w:numPr>
        <w:spacing w:after="47"/>
        <w:rPr>
          <w:rFonts w:asciiTheme="minorHAnsi" w:hAnsiTheme="minorHAnsi" w:cstheme="minorHAnsi"/>
          <w:color w:val="auto"/>
          <w:sz w:val="22"/>
          <w:szCs w:val="22"/>
        </w:rPr>
      </w:pPr>
      <w:r w:rsidRPr="006358BC">
        <w:rPr>
          <w:rFonts w:ascii="DM Sans" w:eastAsia="Times New Roman" w:hAnsi="DM Sans"/>
          <w:color w:val="auto"/>
          <w:sz w:val="20"/>
          <w:szCs w:val="20"/>
        </w:rPr>
        <w:t xml:space="preserve">You </w:t>
      </w:r>
      <w:r w:rsidR="00D05D83" w:rsidRPr="006358BC">
        <w:rPr>
          <w:rFonts w:ascii="DM Sans" w:eastAsia="Times New Roman" w:hAnsi="DM Sans"/>
          <w:color w:val="auto"/>
          <w:sz w:val="20"/>
          <w:szCs w:val="20"/>
        </w:rPr>
        <w:t xml:space="preserve">will also be asked to write an 800-word </w:t>
      </w:r>
      <w:r w:rsidR="000403F0" w:rsidRPr="006358BC">
        <w:rPr>
          <w:rFonts w:ascii="DM Sans" w:eastAsia="Times New Roman" w:hAnsi="DM Sans"/>
          <w:color w:val="auto"/>
          <w:sz w:val="20"/>
          <w:szCs w:val="20"/>
        </w:rPr>
        <w:t xml:space="preserve">HSA </w:t>
      </w:r>
      <w:r w:rsidR="00D05D83" w:rsidRPr="006358BC">
        <w:rPr>
          <w:rFonts w:ascii="DM Sans" w:eastAsia="Times New Roman" w:hAnsi="DM Sans"/>
          <w:color w:val="auto"/>
          <w:sz w:val="20"/>
          <w:szCs w:val="20"/>
        </w:rPr>
        <w:t xml:space="preserve">blog </w:t>
      </w:r>
      <w:r w:rsidR="00AF130E" w:rsidRPr="006358BC">
        <w:rPr>
          <w:rFonts w:ascii="DM Sans" w:eastAsia="Times New Roman" w:hAnsi="DM Sans"/>
          <w:color w:val="auto"/>
          <w:sz w:val="20"/>
          <w:szCs w:val="20"/>
        </w:rPr>
        <w:t>article.</w:t>
      </w:r>
    </w:p>
    <w:p w14:paraId="67C9ADF6" w14:textId="49B83EBA" w:rsidR="000403F0" w:rsidRPr="006358BC" w:rsidRDefault="000403F0" w:rsidP="000403F0">
      <w:pPr>
        <w:pStyle w:val="Default"/>
        <w:numPr>
          <w:ilvl w:val="2"/>
          <w:numId w:val="4"/>
        </w:numPr>
        <w:spacing w:after="47"/>
        <w:rPr>
          <w:rFonts w:asciiTheme="minorHAnsi" w:hAnsiTheme="minorHAnsi" w:cstheme="minorHAnsi"/>
          <w:color w:val="auto"/>
          <w:sz w:val="22"/>
          <w:szCs w:val="22"/>
        </w:rPr>
      </w:pPr>
      <w:r w:rsidRPr="006358BC">
        <w:rPr>
          <w:rFonts w:ascii="DM Sans" w:eastAsia="Times New Roman" w:hAnsi="DM Sans"/>
          <w:color w:val="auto"/>
          <w:sz w:val="20"/>
          <w:szCs w:val="20"/>
        </w:rPr>
        <w:t>You</w:t>
      </w:r>
      <w:r w:rsidR="00D05D83" w:rsidRPr="006358BC">
        <w:rPr>
          <w:rFonts w:ascii="DM Sans" w:eastAsia="Times New Roman" w:hAnsi="DM Sans"/>
          <w:color w:val="auto"/>
          <w:sz w:val="20"/>
          <w:szCs w:val="20"/>
        </w:rPr>
        <w:t xml:space="preserve"> can opt to present a live presentation to HSA membership.</w:t>
      </w:r>
      <w:r w:rsidR="000A34BA" w:rsidRPr="006358BC">
        <w:rPr>
          <w:rFonts w:ascii="DM Sans" w:eastAsia="Times New Roman" w:hAnsi="DM Sans"/>
          <w:color w:val="auto"/>
          <w:sz w:val="20"/>
          <w:szCs w:val="20"/>
        </w:rPr>
        <w:t xml:space="preserve"> </w:t>
      </w:r>
    </w:p>
    <w:p w14:paraId="57AC1B74" w14:textId="33A977C3" w:rsidR="000A34BA" w:rsidRPr="006358BC" w:rsidRDefault="000A34BA" w:rsidP="000A34BA">
      <w:pPr>
        <w:pStyle w:val="Default"/>
        <w:numPr>
          <w:ilvl w:val="0"/>
          <w:numId w:val="4"/>
        </w:numPr>
        <w:spacing w:after="47"/>
        <w:rPr>
          <w:rFonts w:asciiTheme="minorHAnsi" w:hAnsiTheme="minorHAnsi" w:cstheme="minorHAnsi"/>
          <w:color w:val="auto"/>
          <w:sz w:val="22"/>
          <w:szCs w:val="22"/>
        </w:rPr>
      </w:pPr>
      <w:r w:rsidRPr="006358BC">
        <w:rPr>
          <w:rFonts w:ascii="DM Sans" w:eastAsia="Times New Roman" w:hAnsi="DM Sans"/>
          <w:color w:val="auto"/>
          <w:sz w:val="20"/>
          <w:szCs w:val="20"/>
        </w:rPr>
        <w:t>Potential Applicants are encouraged to review previous</w:t>
      </w:r>
      <w:r w:rsidR="002234BD" w:rsidRPr="006358BC">
        <w:rPr>
          <w:rFonts w:ascii="DM Sans" w:eastAsia="Times New Roman" w:hAnsi="DM Sans"/>
          <w:color w:val="auto"/>
          <w:sz w:val="20"/>
          <w:szCs w:val="20"/>
        </w:rPr>
        <w:t>ly funded</w:t>
      </w:r>
      <w:r w:rsidRPr="006358BC">
        <w:rPr>
          <w:rFonts w:ascii="DM Sans" w:eastAsia="Times New Roman" w:hAnsi="DM Sans"/>
          <w:color w:val="auto"/>
          <w:sz w:val="20"/>
          <w:szCs w:val="20"/>
        </w:rPr>
        <w:t xml:space="preserve"> grants.</w:t>
      </w:r>
    </w:p>
    <w:p w14:paraId="38BAA835" w14:textId="77777777" w:rsidR="00F1701F" w:rsidRPr="006358BC" w:rsidRDefault="004C2688" w:rsidP="004C2688">
      <w:pPr>
        <w:pStyle w:val="Default"/>
        <w:numPr>
          <w:ilvl w:val="0"/>
          <w:numId w:val="8"/>
        </w:numPr>
        <w:rPr>
          <w:rFonts w:asciiTheme="minorHAnsi" w:hAnsiTheme="minorHAnsi" w:cstheme="minorHAnsi"/>
          <w:color w:val="auto"/>
          <w:sz w:val="22"/>
          <w:szCs w:val="22"/>
        </w:rPr>
      </w:pPr>
      <w:r w:rsidRPr="006358BC">
        <w:rPr>
          <w:rFonts w:asciiTheme="minorHAnsi" w:hAnsiTheme="minorHAnsi" w:cstheme="minorHAnsi"/>
          <w:color w:val="auto"/>
          <w:sz w:val="22"/>
          <w:szCs w:val="22"/>
        </w:rPr>
        <w:t xml:space="preserve">Applications will be reviewed by the Research Grant Committee </w:t>
      </w:r>
    </w:p>
    <w:p w14:paraId="448C270A" w14:textId="47D36BFE" w:rsidR="00F1701F" w:rsidRPr="006358BC" w:rsidRDefault="00F1701F" w:rsidP="00F1701F">
      <w:pPr>
        <w:pStyle w:val="Default"/>
        <w:numPr>
          <w:ilvl w:val="1"/>
          <w:numId w:val="8"/>
        </w:numPr>
        <w:ind w:left="1080"/>
        <w:rPr>
          <w:rFonts w:asciiTheme="minorHAnsi" w:hAnsiTheme="minorHAnsi" w:cstheme="minorHAnsi"/>
          <w:color w:val="auto"/>
          <w:sz w:val="22"/>
          <w:szCs w:val="22"/>
        </w:rPr>
      </w:pPr>
      <w:r w:rsidRPr="006358BC">
        <w:rPr>
          <w:rFonts w:asciiTheme="minorHAnsi" w:hAnsiTheme="minorHAnsi" w:cstheme="minorHAnsi"/>
          <w:color w:val="auto"/>
          <w:sz w:val="22"/>
          <w:szCs w:val="22"/>
        </w:rPr>
        <w:t xml:space="preserve">Finalists may be </w:t>
      </w:r>
      <w:r w:rsidR="00AF130E" w:rsidRPr="006358BC">
        <w:rPr>
          <w:rFonts w:asciiTheme="minorHAnsi" w:hAnsiTheme="minorHAnsi" w:cstheme="minorHAnsi"/>
          <w:color w:val="auto"/>
          <w:sz w:val="22"/>
          <w:szCs w:val="22"/>
        </w:rPr>
        <w:t>interviewed.</w:t>
      </w:r>
    </w:p>
    <w:p w14:paraId="69A10A4E" w14:textId="26183E2B" w:rsidR="004C2688" w:rsidRPr="006358BC" w:rsidRDefault="004C2688" w:rsidP="00F1701F">
      <w:pPr>
        <w:pStyle w:val="Default"/>
        <w:numPr>
          <w:ilvl w:val="1"/>
          <w:numId w:val="8"/>
        </w:numPr>
        <w:ind w:left="1080"/>
        <w:rPr>
          <w:rFonts w:asciiTheme="minorHAnsi" w:hAnsiTheme="minorHAnsi" w:cstheme="minorHAnsi"/>
          <w:b/>
          <w:bCs/>
          <w:color w:val="auto"/>
          <w:sz w:val="22"/>
          <w:szCs w:val="22"/>
        </w:rPr>
      </w:pPr>
      <w:r w:rsidRPr="006358BC">
        <w:rPr>
          <w:rFonts w:asciiTheme="minorHAnsi" w:hAnsiTheme="minorHAnsi" w:cstheme="minorHAnsi"/>
          <w:b/>
          <w:bCs/>
          <w:color w:val="auto"/>
          <w:sz w:val="22"/>
          <w:szCs w:val="22"/>
        </w:rPr>
        <w:t xml:space="preserve">Decisions of the committee are </w:t>
      </w:r>
      <w:r w:rsidR="00AF130E" w:rsidRPr="006358BC">
        <w:rPr>
          <w:rFonts w:asciiTheme="minorHAnsi" w:hAnsiTheme="minorHAnsi" w:cstheme="minorHAnsi"/>
          <w:b/>
          <w:bCs/>
          <w:color w:val="auto"/>
          <w:sz w:val="22"/>
          <w:szCs w:val="22"/>
        </w:rPr>
        <w:t>final.</w:t>
      </w:r>
      <w:r w:rsidRPr="006358BC">
        <w:rPr>
          <w:rFonts w:asciiTheme="minorHAnsi" w:hAnsiTheme="minorHAnsi" w:cstheme="minorHAnsi"/>
          <w:b/>
          <w:bCs/>
          <w:color w:val="auto"/>
          <w:sz w:val="22"/>
          <w:szCs w:val="22"/>
        </w:rPr>
        <w:t xml:space="preserve"> </w:t>
      </w:r>
    </w:p>
    <w:p w14:paraId="715E359D" w14:textId="77777777" w:rsidR="00BE3BEA" w:rsidRPr="006358BC" w:rsidRDefault="00BE3BEA" w:rsidP="00BE3BEA">
      <w:pPr>
        <w:pStyle w:val="Default"/>
        <w:ind w:left="1080"/>
        <w:rPr>
          <w:rFonts w:asciiTheme="minorHAnsi" w:hAnsiTheme="minorHAnsi" w:cstheme="minorHAnsi"/>
          <w:b/>
          <w:bCs/>
          <w:color w:val="auto"/>
          <w:sz w:val="22"/>
          <w:szCs w:val="22"/>
        </w:rPr>
      </w:pPr>
    </w:p>
    <w:p w14:paraId="55B1420A" w14:textId="32CA560E" w:rsidR="00040509" w:rsidRPr="006358BC" w:rsidRDefault="00040509" w:rsidP="00040509">
      <w:pPr>
        <w:pStyle w:val="Default"/>
        <w:numPr>
          <w:ilvl w:val="0"/>
          <w:numId w:val="8"/>
        </w:numPr>
        <w:rPr>
          <w:rFonts w:asciiTheme="minorHAnsi" w:hAnsiTheme="minorHAnsi" w:cstheme="minorHAnsi"/>
          <w:b/>
          <w:bCs/>
          <w:color w:val="auto"/>
          <w:sz w:val="22"/>
          <w:szCs w:val="22"/>
        </w:rPr>
      </w:pPr>
      <w:r w:rsidRPr="006358BC">
        <w:rPr>
          <w:rFonts w:asciiTheme="minorHAnsi" w:hAnsiTheme="minorHAnsi" w:cstheme="minorHAnsi"/>
          <w:color w:val="auto"/>
          <w:sz w:val="22"/>
          <w:szCs w:val="22"/>
        </w:rPr>
        <w:t xml:space="preserve">Announcement of the grant recipient(s) will be made no later than May 1 of the current </w:t>
      </w:r>
      <w:r w:rsidR="00AF130E" w:rsidRPr="006358BC">
        <w:rPr>
          <w:rFonts w:asciiTheme="minorHAnsi" w:hAnsiTheme="minorHAnsi" w:cstheme="minorHAnsi"/>
          <w:color w:val="auto"/>
          <w:sz w:val="22"/>
          <w:szCs w:val="22"/>
        </w:rPr>
        <w:t>year.</w:t>
      </w:r>
    </w:p>
    <w:p w14:paraId="57A56C46" w14:textId="77777777" w:rsidR="00BE3BEA" w:rsidRPr="006358BC" w:rsidRDefault="00BE3BEA" w:rsidP="00BE3BEA">
      <w:pPr>
        <w:pStyle w:val="Default"/>
        <w:ind w:left="720"/>
        <w:rPr>
          <w:rFonts w:asciiTheme="minorHAnsi" w:hAnsiTheme="minorHAnsi" w:cstheme="minorHAnsi"/>
          <w:b/>
          <w:bCs/>
          <w:color w:val="auto"/>
          <w:sz w:val="22"/>
          <w:szCs w:val="22"/>
        </w:rPr>
      </w:pPr>
    </w:p>
    <w:p w14:paraId="6CE8CEAC" w14:textId="6AB62FB8" w:rsidR="000403F0" w:rsidRPr="006358BC" w:rsidRDefault="00B341EE" w:rsidP="0058266C">
      <w:pPr>
        <w:pStyle w:val="ListParagraph"/>
        <w:numPr>
          <w:ilvl w:val="0"/>
          <w:numId w:val="8"/>
        </w:numPr>
        <w:spacing w:after="270" w:line="240" w:lineRule="auto"/>
        <w:rPr>
          <w:rFonts w:cstheme="minorHAnsi"/>
        </w:rPr>
      </w:pPr>
      <w:r w:rsidRPr="006358BC">
        <w:rPr>
          <w:rFonts w:cstheme="minorHAnsi"/>
        </w:rPr>
        <w:t xml:space="preserve">Grant recipients will receive </w:t>
      </w:r>
      <w:r w:rsidR="00790A80" w:rsidRPr="006358BC">
        <w:rPr>
          <w:rFonts w:cstheme="minorHAnsi"/>
        </w:rPr>
        <w:t xml:space="preserve">and are required to sign </w:t>
      </w:r>
      <w:r w:rsidRPr="006358BC">
        <w:rPr>
          <w:rFonts w:cstheme="minorHAnsi"/>
        </w:rPr>
        <w:t xml:space="preserve">a </w:t>
      </w:r>
      <w:r w:rsidR="000403F0" w:rsidRPr="006358BC">
        <w:rPr>
          <w:rFonts w:ascii="DM Sans" w:eastAsia="Times New Roman" w:hAnsi="DM Sans" w:cs="Times New Roman"/>
          <w:sz w:val="20"/>
          <w:szCs w:val="20"/>
        </w:rPr>
        <w:t xml:space="preserve">Grant Acceptance </w:t>
      </w:r>
      <w:r w:rsidR="00111E50" w:rsidRPr="006358BC">
        <w:rPr>
          <w:rFonts w:cstheme="minorHAnsi"/>
        </w:rPr>
        <w:t>C</w:t>
      </w:r>
      <w:r w:rsidRPr="006358BC">
        <w:rPr>
          <w:rFonts w:cstheme="minorHAnsi"/>
        </w:rPr>
        <w:t>ontract</w:t>
      </w:r>
      <w:r w:rsidR="00790A80" w:rsidRPr="006358BC">
        <w:rPr>
          <w:rFonts w:cstheme="minorHAnsi"/>
        </w:rPr>
        <w:t xml:space="preserve"> </w:t>
      </w:r>
      <w:r w:rsidR="000403F0" w:rsidRPr="006358BC">
        <w:rPr>
          <w:rFonts w:ascii="DM Sans" w:eastAsia="Times New Roman" w:hAnsi="DM Sans" w:cs="Times New Roman"/>
          <w:sz w:val="20"/>
          <w:szCs w:val="20"/>
        </w:rPr>
        <w:t xml:space="preserve">Form </w:t>
      </w:r>
      <w:r w:rsidR="00790A80" w:rsidRPr="006358BC">
        <w:rPr>
          <w:rFonts w:cstheme="minorHAnsi"/>
        </w:rPr>
        <w:t xml:space="preserve">that states </w:t>
      </w:r>
      <w:proofErr w:type="gramStart"/>
      <w:r w:rsidR="00790A80" w:rsidRPr="006358BC">
        <w:rPr>
          <w:rFonts w:cstheme="minorHAnsi"/>
        </w:rPr>
        <w:t>all of</w:t>
      </w:r>
      <w:proofErr w:type="gramEnd"/>
      <w:r w:rsidR="00790A80" w:rsidRPr="006358BC">
        <w:rPr>
          <w:rFonts w:cstheme="minorHAnsi"/>
        </w:rPr>
        <w:t xml:space="preserve"> the terms and conditions of the grant</w:t>
      </w:r>
      <w:r w:rsidR="000403F0" w:rsidRPr="006358BC">
        <w:rPr>
          <w:rFonts w:cstheme="minorHAnsi"/>
        </w:rPr>
        <w:t>.</w:t>
      </w:r>
      <w:r w:rsidR="00790A80" w:rsidRPr="006358BC">
        <w:rPr>
          <w:rFonts w:cstheme="minorHAnsi"/>
        </w:rPr>
        <w:t xml:space="preserve"> </w:t>
      </w:r>
    </w:p>
    <w:p w14:paraId="3A4D9066" w14:textId="77777777" w:rsidR="000403F0" w:rsidRPr="006358BC" w:rsidRDefault="000403F0" w:rsidP="000403F0">
      <w:pPr>
        <w:pStyle w:val="ListParagraph"/>
        <w:rPr>
          <w:rFonts w:cstheme="minorHAnsi"/>
        </w:rPr>
      </w:pPr>
    </w:p>
    <w:p w14:paraId="3DC241A0" w14:textId="1A4932E8" w:rsidR="00040509" w:rsidRPr="006358BC" w:rsidRDefault="004C2688" w:rsidP="0058266C">
      <w:pPr>
        <w:pStyle w:val="ListParagraph"/>
        <w:numPr>
          <w:ilvl w:val="0"/>
          <w:numId w:val="8"/>
        </w:numPr>
        <w:spacing w:after="270" w:line="240" w:lineRule="auto"/>
        <w:rPr>
          <w:rFonts w:cstheme="minorHAnsi"/>
        </w:rPr>
      </w:pPr>
      <w:r w:rsidRPr="006358BC">
        <w:rPr>
          <w:rFonts w:cstheme="minorHAnsi"/>
        </w:rPr>
        <w:t xml:space="preserve">The annual grant monies may be split </w:t>
      </w:r>
      <w:r w:rsidR="00790A80" w:rsidRPr="006358BC">
        <w:rPr>
          <w:rFonts w:cstheme="minorHAnsi"/>
        </w:rPr>
        <w:t xml:space="preserve">between projects </w:t>
      </w:r>
      <w:r w:rsidRPr="006358BC">
        <w:rPr>
          <w:rFonts w:cstheme="minorHAnsi"/>
        </w:rPr>
        <w:t>and more than one grant offered if the</w:t>
      </w:r>
      <w:r w:rsidR="00790A80" w:rsidRPr="006358BC">
        <w:rPr>
          <w:rFonts w:cstheme="minorHAnsi"/>
        </w:rPr>
        <w:t xml:space="preserve"> grant</w:t>
      </w:r>
      <w:r w:rsidRPr="006358BC">
        <w:rPr>
          <w:rFonts w:cstheme="minorHAnsi"/>
        </w:rPr>
        <w:t xml:space="preserve"> committee </w:t>
      </w:r>
      <w:r w:rsidR="00790A80" w:rsidRPr="006358BC">
        <w:rPr>
          <w:rFonts w:cstheme="minorHAnsi"/>
        </w:rPr>
        <w:t xml:space="preserve">so </w:t>
      </w:r>
      <w:r w:rsidRPr="006358BC">
        <w:rPr>
          <w:rFonts w:cstheme="minorHAnsi"/>
        </w:rPr>
        <w:t>deems</w:t>
      </w:r>
      <w:r w:rsidR="00333E42" w:rsidRPr="006358BC">
        <w:rPr>
          <w:rFonts w:cstheme="minorHAnsi"/>
        </w:rPr>
        <w:t>.</w:t>
      </w:r>
    </w:p>
    <w:p w14:paraId="1543F786" w14:textId="04FDDE90" w:rsidR="004C2688" w:rsidRPr="006358BC" w:rsidRDefault="004C2688" w:rsidP="004C2688">
      <w:pPr>
        <w:pStyle w:val="Default"/>
        <w:numPr>
          <w:ilvl w:val="0"/>
          <w:numId w:val="8"/>
        </w:numPr>
        <w:rPr>
          <w:rFonts w:asciiTheme="minorHAnsi" w:hAnsiTheme="minorHAnsi" w:cstheme="minorHAnsi"/>
          <w:color w:val="auto"/>
          <w:sz w:val="22"/>
          <w:szCs w:val="22"/>
        </w:rPr>
      </w:pPr>
      <w:r w:rsidRPr="006358BC">
        <w:rPr>
          <w:rFonts w:asciiTheme="minorHAnsi" w:hAnsiTheme="minorHAnsi" w:cstheme="minorHAnsi"/>
          <w:color w:val="auto"/>
          <w:sz w:val="22"/>
          <w:szCs w:val="22"/>
        </w:rPr>
        <w:t xml:space="preserve">No grant monies need to be awarded in any given </w:t>
      </w:r>
      <w:r w:rsidR="00AF130E" w:rsidRPr="006358BC">
        <w:rPr>
          <w:rFonts w:asciiTheme="minorHAnsi" w:hAnsiTheme="minorHAnsi" w:cstheme="minorHAnsi"/>
          <w:color w:val="auto"/>
          <w:sz w:val="22"/>
          <w:szCs w:val="22"/>
        </w:rPr>
        <w:t>year.</w:t>
      </w:r>
      <w:r w:rsidRPr="006358BC">
        <w:rPr>
          <w:rFonts w:asciiTheme="minorHAnsi" w:hAnsiTheme="minorHAnsi" w:cstheme="minorHAnsi"/>
          <w:color w:val="auto"/>
          <w:sz w:val="22"/>
          <w:szCs w:val="22"/>
        </w:rPr>
        <w:t xml:space="preserve"> </w:t>
      </w:r>
    </w:p>
    <w:p w14:paraId="2232ACA3" w14:textId="36DBF610" w:rsidR="00BE3BEA" w:rsidRPr="006358BC" w:rsidRDefault="00BE3BEA" w:rsidP="00BE3BEA">
      <w:pPr>
        <w:pStyle w:val="Default"/>
        <w:ind w:left="720"/>
        <w:rPr>
          <w:rFonts w:asciiTheme="minorHAnsi" w:hAnsiTheme="minorHAnsi" w:cstheme="minorHAnsi"/>
          <w:color w:val="auto"/>
          <w:sz w:val="22"/>
          <w:szCs w:val="22"/>
        </w:rPr>
      </w:pPr>
      <w:r w:rsidRPr="006358BC">
        <w:rPr>
          <w:rFonts w:ascii="Cambria" w:hAnsi="Cambria"/>
          <w:noProof/>
          <w:color w:val="auto"/>
          <w:sz w:val="28"/>
          <w:szCs w:val="32"/>
        </w:rPr>
        <mc:AlternateContent>
          <mc:Choice Requires="wps">
            <w:drawing>
              <wp:anchor distT="0" distB="0" distL="114300" distR="114300" simplePos="0" relativeHeight="251665408" behindDoc="0" locked="0" layoutInCell="1" allowOverlap="1" wp14:anchorId="13AA0723" wp14:editId="174B64A3">
                <wp:simplePos x="0" y="0"/>
                <wp:positionH relativeFrom="column">
                  <wp:posOffset>-47625</wp:posOffset>
                </wp:positionH>
                <wp:positionV relativeFrom="paragraph">
                  <wp:posOffset>132715</wp:posOffset>
                </wp:positionV>
                <wp:extent cx="6329045" cy="63500"/>
                <wp:effectExtent l="0" t="0" r="14605"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9045" cy="63500"/>
                        </a:xfrm>
                        <a:prstGeom prst="rect">
                          <a:avLst/>
                        </a:prstGeom>
                        <a:solidFill>
                          <a:schemeClr val="accent6">
                            <a:lumMod val="40000"/>
                            <a:lumOff val="6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055D55" id="Rectangle 3" o:spid="_x0000_s1026" style="position:absolute;margin-left:-3.75pt;margin-top:10.45pt;width:498.35pt;height: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" fillcolor="#c5e0b3 [1305]" strokecolor="#c5e0b3 [1305]" strokeweight="1pt">
                <v:path arrowok="t"/>
              </v:rect>
            </w:pict>
          </mc:Fallback>
        </mc:AlternateContent>
      </w:r>
    </w:p>
    <w:p w14:paraId="6B7B8B8C" w14:textId="77777777" w:rsidR="004C2688" w:rsidRPr="006358BC" w:rsidRDefault="004C2688" w:rsidP="004C2688">
      <w:pPr>
        <w:pStyle w:val="Default"/>
        <w:rPr>
          <w:rFonts w:asciiTheme="minorHAnsi" w:hAnsiTheme="minorHAnsi" w:cstheme="minorHAnsi"/>
          <w:color w:val="auto"/>
          <w:sz w:val="22"/>
          <w:szCs w:val="22"/>
        </w:rPr>
      </w:pPr>
    </w:p>
    <w:p w14:paraId="596EE1E8" w14:textId="0A8595D9" w:rsidR="004C2688" w:rsidRPr="006358BC" w:rsidRDefault="00B341EE" w:rsidP="004C2688">
      <w:pPr>
        <w:pStyle w:val="Default"/>
        <w:rPr>
          <w:rFonts w:asciiTheme="minorHAnsi" w:hAnsiTheme="minorHAnsi" w:cstheme="minorHAnsi"/>
          <w:b/>
          <w:bCs/>
          <w:color w:val="auto"/>
          <w:sz w:val="22"/>
          <w:szCs w:val="22"/>
        </w:rPr>
      </w:pPr>
      <w:r w:rsidRPr="006358BC">
        <w:rPr>
          <w:rFonts w:asciiTheme="minorHAnsi" w:hAnsiTheme="minorHAnsi" w:cstheme="minorHAnsi"/>
          <w:b/>
          <w:bCs/>
          <w:color w:val="auto"/>
          <w:sz w:val="22"/>
          <w:szCs w:val="22"/>
        </w:rPr>
        <w:t>Contract highlights:</w:t>
      </w:r>
    </w:p>
    <w:p w14:paraId="01D210DC" w14:textId="16707E78" w:rsidR="004C2688" w:rsidRPr="006358BC" w:rsidRDefault="004C2688" w:rsidP="004C2688">
      <w:pPr>
        <w:pStyle w:val="Default"/>
        <w:rPr>
          <w:rFonts w:asciiTheme="minorHAnsi" w:hAnsiTheme="minorHAnsi" w:cstheme="minorHAnsi"/>
          <w:color w:val="auto"/>
          <w:sz w:val="22"/>
          <w:szCs w:val="22"/>
        </w:rPr>
      </w:pPr>
      <w:r w:rsidRPr="006358BC">
        <w:rPr>
          <w:rFonts w:asciiTheme="minorHAnsi" w:hAnsiTheme="minorHAnsi" w:cstheme="minorHAnsi"/>
          <w:color w:val="auto"/>
          <w:sz w:val="22"/>
          <w:szCs w:val="22"/>
        </w:rPr>
        <w:t xml:space="preserve">1. The grant is for a period of work not to exceed one year. </w:t>
      </w:r>
      <w:r w:rsidR="00963573" w:rsidRPr="006358BC">
        <w:rPr>
          <w:rFonts w:asciiTheme="minorHAnsi" w:hAnsiTheme="minorHAnsi" w:cstheme="minorHAnsi"/>
          <w:color w:val="auto"/>
          <w:sz w:val="22"/>
          <w:szCs w:val="22"/>
        </w:rPr>
        <w:t xml:space="preserve"> 50% of the grant funds will be paid upon signing the contract, 25% will be paid following the midterm report</w:t>
      </w:r>
      <w:r w:rsidR="00AF130E" w:rsidRPr="006358BC">
        <w:rPr>
          <w:rFonts w:asciiTheme="minorHAnsi" w:hAnsiTheme="minorHAnsi" w:cstheme="minorHAnsi"/>
          <w:color w:val="auto"/>
          <w:sz w:val="22"/>
          <w:szCs w:val="22"/>
        </w:rPr>
        <w:t>, and 25</w:t>
      </w:r>
      <w:r w:rsidR="00963573" w:rsidRPr="006358BC">
        <w:rPr>
          <w:rFonts w:asciiTheme="minorHAnsi" w:hAnsiTheme="minorHAnsi" w:cstheme="minorHAnsi"/>
          <w:color w:val="auto"/>
          <w:sz w:val="22"/>
          <w:szCs w:val="22"/>
        </w:rPr>
        <w:t>% following the final report.</w:t>
      </w:r>
    </w:p>
    <w:p w14:paraId="72DD6764" w14:textId="77777777" w:rsidR="004C2688" w:rsidRPr="006358BC" w:rsidRDefault="004C2688" w:rsidP="004C2688">
      <w:pPr>
        <w:pStyle w:val="Default"/>
        <w:rPr>
          <w:rFonts w:asciiTheme="minorHAnsi" w:hAnsiTheme="minorHAnsi" w:cstheme="minorHAnsi"/>
          <w:color w:val="auto"/>
          <w:sz w:val="22"/>
          <w:szCs w:val="22"/>
        </w:rPr>
      </w:pPr>
    </w:p>
    <w:p w14:paraId="32D44C43" w14:textId="4908EFF4" w:rsidR="004C2688" w:rsidRPr="006358BC" w:rsidRDefault="004C2688" w:rsidP="004C2688">
      <w:pPr>
        <w:pStyle w:val="Default"/>
        <w:rPr>
          <w:rFonts w:asciiTheme="minorHAnsi" w:hAnsiTheme="minorHAnsi" w:cstheme="minorHAnsi"/>
          <w:color w:val="auto"/>
          <w:sz w:val="22"/>
          <w:szCs w:val="22"/>
        </w:rPr>
      </w:pPr>
      <w:r w:rsidRPr="006358BC">
        <w:rPr>
          <w:rFonts w:asciiTheme="minorHAnsi" w:hAnsiTheme="minorHAnsi" w:cstheme="minorHAnsi"/>
          <w:color w:val="auto"/>
          <w:sz w:val="22"/>
          <w:szCs w:val="22"/>
        </w:rPr>
        <w:t xml:space="preserve">2. Progress reports are required and are to be sent to the attention of the chair of the Research Grant Committee </w:t>
      </w:r>
      <w:r w:rsidR="006013B9" w:rsidRPr="006358BC">
        <w:rPr>
          <w:rFonts w:asciiTheme="minorHAnsi" w:hAnsiTheme="minorHAnsi" w:cstheme="minorHAnsi"/>
          <w:color w:val="auto"/>
          <w:sz w:val="22"/>
          <w:szCs w:val="22"/>
          <w:u w:val="single"/>
        </w:rPr>
        <w:t>research</w:t>
      </w:r>
      <w:hyperlink r:id="rId11" w:history="1">
        <w:r w:rsidR="006013B9" w:rsidRPr="006358BC">
          <w:rPr>
            <w:rStyle w:val="Hyperlink"/>
            <w:rFonts w:asciiTheme="minorHAnsi" w:hAnsiTheme="minorHAnsi" w:cstheme="minorHAnsi"/>
            <w:color w:val="auto"/>
            <w:sz w:val="22"/>
            <w:szCs w:val="22"/>
            <w:shd w:val="clear" w:color="auto" w:fill="FFFFFF"/>
          </w:rPr>
          <w:t>grants@herbsociety.org</w:t>
        </w:r>
      </w:hyperlink>
      <w:r w:rsidR="00B968BD" w:rsidRPr="006358BC">
        <w:rPr>
          <w:color w:val="auto"/>
        </w:rPr>
        <w:t xml:space="preserve"> </w:t>
      </w:r>
      <w:r w:rsidRPr="006358BC">
        <w:rPr>
          <w:rFonts w:asciiTheme="minorHAnsi" w:hAnsiTheme="minorHAnsi" w:cstheme="minorHAnsi"/>
          <w:color w:val="auto"/>
          <w:sz w:val="22"/>
          <w:szCs w:val="22"/>
        </w:rPr>
        <w:t xml:space="preserve">before grant payments will be made. </w:t>
      </w:r>
    </w:p>
    <w:p w14:paraId="157E6429" w14:textId="77777777" w:rsidR="004C2688" w:rsidRPr="006358BC" w:rsidRDefault="004C2688" w:rsidP="004C2688">
      <w:pPr>
        <w:pStyle w:val="Default"/>
        <w:rPr>
          <w:rFonts w:asciiTheme="minorHAnsi" w:hAnsiTheme="minorHAnsi" w:cstheme="minorHAnsi"/>
          <w:color w:val="auto"/>
          <w:sz w:val="22"/>
          <w:szCs w:val="22"/>
        </w:rPr>
      </w:pPr>
    </w:p>
    <w:p w14:paraId="2CD526C1" w14:textId="77777777" w:rsidR="004C2688" w:rsidRPr="006358BC" w:rsidRDefault="004C2688" w:rsidP="004C2688">
      <w:pPr>
        <w:pStyle w:val="Default"/>
        <w:rPr>
          <w:rFonts w:asciiTheme="minorHAnsi" w:hAnsiTheme="minorHAnsi" w:cstheme="minorHAnsi"/>
          <w:color w:val="auto"/>
          <w:sz w:val="22"/>
          <w:szCs w:val="22"/>
        </w:rPr>
      </w:pPr>
      <w:r w:rsidRPr="006358BC">
        <w:rPr>
          <w:rFonts w:asciiTheme="minorHAnsi" w:hAnsiTheme="minorHAnsi" w:cstheme="minorHAnsi"/>
          <w:color w:val="auto"/>
          <w:sz w:val="22"/>
          <w:szCs w:val="22"/>
        </w:rPr>
        <w:t xml:space="preserve">3. If significant departures are made from the originally approved grant application or if the grantee cancels the project, immediate written notification must be sent to the Research Grants Committee chair. Based on this information or in the absence of an adequate final report, The Society reserves the right to terminate the grant and request a return of any portion of the grant not used for the intended purpose. </w:t>
      </w:r>
    </w:p>
    <w:p w14:paraId="0FF77456" w14:textId="77777777" w:rsidR="00333E42" w:rsidRPr="006358BC" w:rsidRDefault="00333E42" w:rsidP="004C2688">
      <w:pPr>
        <w:pStyle w:val="Default"/>
        <w:rPr>
          <w:rFonts w:ascii="DM Sans" w:eastAsia="Times New Roman" w:hAnsi="DM Sans"/>
          <w:color w:val="auto"/>
          <w:sz w:val="20"/>
          <w:szCs w:val="20"/>
        </w:rPr>
      </w:pPr>
    </w:p>
    <w:p w14:paraId="7CE832F8" w14:textId="062336BC" w:rsidR="004C2688" w:rsidRPr="006358BC" w:rsidRDefault="004C2688" w:rsidP="004C2688">
      <w:pPr>
        <w:pStyle w:val="Default"/>
        <w:rPr>
          <w:rFonts w:asciiTheme="minorHAnsi" w:hAnsiTheme="minorHAnsi" w:cstheme="minorHAnsi"/>
          <w:color w:val="auto"/>
          <w:sz w:val="22"/>
          <w:szCs w:val="22"/>
        </w:rPr>
      </w:pPr>
      <w:r w:rsidRPr="006358BC">
        <w:rPr>
          <w:rFonts w:asciiTheme="minorHAnsi" w:hAnsiTheme="minorHAnsi" w:cstheme="minorHAnsi"/>
          <w:color w:val="auto"/>
          <w:sz w:val="22"/>
          <w:szCs w:val="22"/>
        </w:rPr>
        <w:lastRenderedPageBreak/>
        <w:t xml:space="preserve">4. At the termination of the project and before the final payment can be made, The Herb Society of America requires: </w:t>
      </w:r>
    </w:p>
    <w:p w14:paraId="72F841F0" w14:textId="6F048909" w:rsidR="004C2688" w:rsidRPr="006358BC" w:rsidRDefault="004C2688" w:rsidP="00B341EE">
      <w:pPr>
        <w:pStyle w:val="Default"/>
        <w:spacing w:after="27"/>
        <w:ind w:left="720"/>
        <w:rPr>
          <w:rFonts w:asciiTheme="minorHAnsi" w:hAnsiTheme="minorHAnsi" w:cstheme="minorHAnsi"/>
          <w:color w:val="auto"/>
          <w:sz w:val="22"/>
          <w:szCs w:val="22"/>
        </w:rPr>
      </w:pPr>
      <w:r w:rsidRPr="006358BC">
        <w:rPr>
          <w:rFonts w:asciiTheme="minorHAnsi" w:hAnsiTheme="minorHAnsi" w:cstheme="minorHAnsi"/>
          <w:color w:val="auto"/>
          <w:sz w:val="22"/>
          <w:szCs w:val="22"/>
        </w:rPr>
        <w:t xml:space="preserve">a. A </w:t>
      </w:r>
      <w:r w:rsidR="00CC414D" w:rsidRPr="006358BC">
        <w:rPr>
          <w:rFonts w:asciiTheme="minorHAnsi" w:hAnsiTheme="minorHAnsi" w:cstheme="minorHAnsi"/>
          <w:color w:val="auto"/>
          <w:sz w:val="22"/>
          <w:szCs w:val="22"/>
        </w:rPr>
        <w:t>final report as described above</w:t>
      </w:r>
      <w:r w:rsidRPr="006358BC">
        <w:rPr>
          <w:rFonts w:asciiTheme="minorHAnsi" w:hAnsiTheme="minorHAnsi" w:cstheme="minorHAnsi"/>
          <w:color w:val="auto"/>
          <w:sz w:val="22"/>
          <w:szCs w:val="22"/>
        </w:rPr>
        <w:t xml:space="preserve"> for HSA’s library and </w:t>
      </w:r>
      <w:r w:rsidR="00AF130E" w:rsidRPr="006358BC">
        <w:rPr>
          <w:rFonts w:asciiTheme="minorHAnsi" w:hAnsiTheme="minorHAnsi" w:cstheme="minorHAnsi"/>
          <w:color w:val="auto"/>
          <w:sz w:val="22"/>
          <w:szCs w:val="22"/>
        </w:rPr>
        <w:t>archives.</w:t>
      </w:r>
      <w:r w:rsidRPr="006358BC">
        <w:rPr>
          <w:rFonts w:asciiTheme="minorHAnsi" w:hAnsiTheme="minorHAnsi" w:cstheme="minorHAnsi"/>
          <w:color w:val="auto"/>
          <w:sz w:val="22"/>
          <w:szCs w:val="22"/>
        </w:rPr>
        <w:t xml:space="preserve"> </w:t>
      </w:r>
    </w:p>
    <w:p w14:paraId="3906791E" w14:textId="3298042A" w:rsidR="004C2688" w:rsidRPr="006358BC" w:rsidRDefault="004C2688" w:rsidP="00B341EE">
      <w:pPr>
        <w:pStyle w:val="Default"/>
        <w:ind w:left="720"/>
        <w:rPr>
          <w:rFonts w:asciiTheme="minorHAnsi" w:hAnsiTheme="minorHAnsi" w:cstheme="minorHAnsi"/>
          <w:color w:val="auto"/>
          <w:sz w:val="22"/>
          <w:szCs w:val="22"/>
        </w:rPr>
      </w:pPr>
      <w:r w:rsidRPr="006358BC">
        <w:rPr>
          <w:rFonts w:asciiTheme="minorHAnsi" w:hAnsiTheme="minorHAnsi" w:cstheme="minorHAnsi"/>
          <w:color w:val="auto"/>
          <w:sz w:val="22"/>
          <w:szCs w:val="22"/>
        </w:rPr>
        <w:t xml:space="preserve">b. A summary of the work </w:t>
      </w:r>
      <w:r w:rsidR="00790A80" w:rsidRPr="006358BC">
        <w:rPr>
          <w:rFonts w:asciiTheme="minorHAnsi" w:hAnsiTheme="minorHAnsi" w:cstheme="minorHAnsi"/>
          <w:color w:val="auto"/>
          <w:sz w:val="22"/>
          <w:szCs w:val="22"/>
        </w:rPr>
        <w:t xml:space="preserve">that </w:t>
      </w:r>
      <w:r w:rsidRPr="006358BC">
        <w:rPr>
          <w:rFonts w:asciiTheme="minorHAnsi" w:hAnsiTheme="minorHAnsi" w:cstheme="minorHAnsi"/>
          <w:color w:val="auto"/>
          <w:sz w:val="22"/>
          <w:szCs w:val="22"/>
        </w:rPr>
        <w:t xml:space="preserve">may be published in The Society’s annual journal </w:t>
      </w:r>
      <w:r w:rsidRPr="006358BC">
        <w:rPr>
          <w:rFonts w:asciiTheme="minorHAnsi" w:hAnsiTheme="minorHAnsi" w:cstheme="minorHAnsi"/>
          <w:i/>
          <w:iCs/>
          <w:color w:val="auto"/>
          <w:sz w:val="22"/>
          <w:szCs w:val="22"/>
        </w:rPr>
        <w:t xml:space="preserve">The Herbarist </w:t>
      </w:r>
      <w:r w:rsidRPr="006358BC">
        <w:rPr>
          <w:rFonts w:asciiTheme="minorHAnsi" w:hAnsiTheme="minorHAnsi" w:cstheme="minorHAnsi"/>
          <w:color w:val="auto"/>
          <w:sz w:val="22"/>
          <w:szCs w:val="22"/>
        </w:rPr>
        <w:t xml:space="preserve">or other HSA </w:t>
      </w:r>
      <w:r w:rsidR="00AF130E" w:rsidRPr="006358BC">
        <w:rPr>
          <w:rFonts w:asciiTheme="minorHAnsi" w:hAnsiTheme="minorHAnsi" w:cstheme="minorHAnsi"/>
          <w:color w:val="auto"/>
          <w:sz w:val="22"/>
          <w:szCs w:val="22"/>
        </w:rPr>
        <w:t>publications.</w:t>
      </w:r>
      <w:r w:rsidRPr="006358BC">
        <w:rPr>
          <w:rFonts w:asciiTheme="minorHAnsi" w:hAnsiTheme="minorHAnsi" w:cstheme="minorHAnsi"/>
          <w:color w:val="auto"/>
          <w:sz w:val="22"/>
          <w:szCs w:val="22"/>
        </w:rPr>
        <w:t xml:space="preserve"> </w:t>
      </w:r>
    </w:p>
    <w:p w14:paraId="00B0CCFB" w14:textId="6852B580" w:rsidR="00CC414D" w:rsidRPr="006358BC" w:rsidRDefault="00CC414D" w:rsidP="00B341EE">
      <w:pPr>
        <w:pStyle w:val="Default"/>
        <w:ind w:left="720"/>
        <w:rPr>
          <w:rFonts w:asciiTheme="minorHAnsi" w:hAnsiTheme="minorHAnsi" w:cstheme="minorHAnsi"/>
          <w:color w:val="auto"/>
          <w:sz w:val="22"/>
          <w:szCs w:val="22"/>
        </w:rPr>
      </w:pPr>
      <w:r w:rsidRPr="006358BC">
        <w:rPr>
          <w:rFonts w:asciiTheme="minorHAnsi" w:hAnsiTheme="minorHAnsi" w:cstheme="minorHAnsi"/>
          <w:color w:val="auto"/>
          <w:sz w:val="22"/>
          <w:szCs w:val="22"/>
        </w:rPr>
        <w:t xml:space="preserve">c. An </w:t>
      </w:r>
      <w:r w:rsidRPr="006358BC">
        <w:rPr>
          <w:rFonts w:ascii="DM Sans" w:eastAsia="Times New Roman" w:hAnsi="DM Sans"/>
          <w:color w:val="auto"/>
          <w:sz w:val="20"/>
          <w:szCs w:val="20"/>
        </w:rPr>
        <w:t>800-word HSA blog article</w:t>
      </w:r>
    </w:p>
    <w:p w14:paraId="48614126" w14:textId="77777777" w:rsidR="004C2688" w:rsidRPr="006358BC" w:rsidRDefault="004C2688" w:rsidP="004C2688">
      <w:pPr>
        <w:pStyle w:val="Default"/>
        <w:rPr>
          <w:rFonts w:asciiTheme="minorHAnsi" w:hAnsiTheme="minorHAnsi" w:cstheme="minorHAnsi"/>
          <w:color w:val="auto"/>
          <w:sz w:val="22"/>
          <w:szCs w:val="22"/>
        </w:rPr>
      </w:pPr>
    </w:p>
    <w:p w14:paraId="560D330F" w14:textId="3996B307" w:rsidR="004C2688" w:rsidRPr="006358BC" w:rsidRDefault="004C2688" w:rsidP="004C2688">
      <w:pPr>
        <w:pStyle w:val="Default"/>
        <w:rPr>
          <w:rFonts w:asciiTheme="minorHAnsi" w:hAnsiTheme="minorHAnsi" w:cstheme="minorHAnsi"/>
          <w:color w:val="auto"/>
          <w:sz w:val="22"/>
          <w:szCs w:val="22"/>
        </w:rPr>
      </w:pPr>
      <w:r w:rsidRPr="006358BC">
        <w:rPr>
          <w:rFonts w:asciiTheme="minorHAnsi" w:hAnsiTheme="minorHAnsi" w:cstheme="minorHAnsi"/>
          <w:color w:val="auto"/>
          <w:sz w:val="22"/>
          <w:szCs w:val="22"/>
        </w:rPr>
        <w:t>5. Support from HSA should not be used to promote or sell any book or product, but acknowledgement of any support from HSA should be given. However</w:t>
      </w:r>
      <w:r w:rsidR="00B341EE" w:rsidRPr="006358BC">
        <w:rPr>
          <w:rFonts w:asciiTheme="minorHAnsi" w:hAnsiTheme="minorHAnsi" w:cstheme="minorHAnsi"/>
          <w:color w:val="auto"/>
          <w:sz w:val="22"/>
          <w:szCs w:val="22"/>
        </w:rPr>
        <w:t>,</w:t>
      </w:r>
      <w:r w:rsidRPr="006358BC">
        <w:rPr>
          <w:rFonts w:asciiTheme="minorHAnsi" w:hAnsiTheme="minorHAnsi" w:cstheme="minorHAnsi"/>
          <w:color w:val="auto"/>
          <w:sz w:val="22"/>
          <w:szCs w:val="22"/>
        </w:rPr>
        <w:t xml:space="preserve"> HSA reserves the right to reject or accept credit in any publication resulting from the grant. </w:t>
      </w:r>
    </w:p>
    <w:p w14:paraId="536CA1A3" w14:textId="77777777" w:rsidR="004C2688" w:rsidRPr="006358BC" w:rsidRDefault="004C2688" w:rsidP="004C2688">
      <w:pPr>
        <w:pStyle w:val="Default"/>
        <w:rPr>
          <w:rFonts w:asciiTheme="minorHAnsi" w:hAnsiTheme="minorHAnsi" w:cstheme="minorHAnsi"/>
          <w:color w:val="auto"/>
          <w:sz w:val="22"/>
          <w:szCs w:val="22"/>
        </w:rPr>
      </w:pPr>
    </w:p>
    <w:p w14:paraId="0981C63B" w14:textId="04052E74" w:rsidR="004C2688" w:rsidRPr="006358BC" w:rsidRDefault="004C2688" w:rsidP="004C2688">
      <w:pPr>
        <w:pStyle w:val="Default"/>
        <w:rPr>
          <w:rFonts w:asciiTheme="minorHAnsi" w:hAnsiTheme="minorHAnsi" w:cstheme="minorHAnsi"/>
          <w:color w:val="auto"/>
          <w:sz w:val="22"/>
          <w:szCs w:val="22"/>
        </w:rPr>
      </w:pPr>
      <w:r w:rsidRPr="006358BC">
        <w:rPr>
          <w:rFonts w:asciiTheme="minorHAnsi" w:hAnsiTheme="minorHAnsi" w:cstheme="minorHAnsi"/>
          <w:color w:val="auto"/>
          <w:sz w:val="22"/>
          <w:szCs w:val="22"/>
        </w:rPr>
        <w:t>6. The recipient(s) may be invited to attend the Educational Conference and/or the Annual Meeting of Members to present the results of the</w:t>
      </w:r>
      <w:r w:rsidR="00B341EE" w:rsidRPr="006358BC">
        <w:rPr>
          <w:rFonts w:asciiTheme="minorHAnsi" w:hAnsiTheme="minorHAnsi" w:cstheme="minorHAnsi"/>
          <w:color w:val="auto"/>
          <w:sz w:val="22"/>
          <w:szCs w:val="22"/>
        </w:rPr>
        <w:t>ir</w:t>
      </w:r>
      <w:r w:rsidRPr="006358BC">
        <w:rPr>
          <w:rFonts w:asciiTheme="minorHAnsi" w:hAnsiTheme="minorHAnsi" w:cstheme="minorHAnsi"/>
          <w:color w:val="auto"/>
          <w:sz w:val="22"/>
          <w:szCs w:val="22"/>
        </w:rPr>
        <w:t xml:space="preserve"> research. </w:t>
      </w:r>
    </w:p>
    <w:p w14:paraId="4026CBA1" w14:textId="77777777" w:rsidR="007D562D" w:rsidRPr="006358BC" w:rsidRDefault="007D562D">
      <w:pPr>
        <w:rPr>
          <w:rFonts w:cstheme="minorHAnsi"/>
        </w:rPr>
      </w:pPr>
    </w:p>
    <w:sectPr w:rsidR="007D562D" w:rsidRPr="006358BC" w:rsidSect="001A1CFB">
      <w:footerReference w:type="default" r:id="rId12"/>
      <w:pgSz w:w="12240" w:h="16340"/>
      <w:pgMar w:top="1137" w:right="1214" w:bottom="669" w:left="156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54F5C" w14:textId="77777777" w:rsidR="001769E7" w:rsidRDefault="001769E7" w:rsidP="00BE3BEA">
      <w:pPr>
        <w:spacing w:after="0" w:line="240" w:lineRule="auto"/>
      </w:pPr>
      <w:r>
        <w:separator/>
      </w:r>
    </w:p>
  </w:endnote>
  <w:endnote w:type="continuationSeparator" w:id="0">
    <w:p w14:paraId="2470D478" w14:textId="77777777" w:rsidR="001769E7" w:rsidRDefault="001769E7" w:rsidP="00BE3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995708"/>
      <w:docPartObj>
        <w:docPartGallery w:val="Page Numbers (Bottom of Page)"/>
        <w:docPartUnique/>
      </w:docPartObj>
    </w:sdtPr>
    <w:sdtContent>
      <w:sdt>
        <w:sdtPr>
          <w:id w:val="-1769616900"/>
          <w:docPartObj>
            <w:docPartGallery w:val="Page Numbers (Top of Page)"/>
            <w:docPartUnique/>
          </w:docPartObj>
        </w:sdtPr>
        <w:sdtContent>
          <w:p w14:paraId="6CB9C0DF" w14:textId="245CC414" w:rsidR="00BE3BEA" w:rsidRDefault="00BE3BE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E72617F" w14:textId="77777777" w:rsidR="00BE3BEA" w:rsidRDefault="00BE3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6D10C" w14:textId="77777777" w:rsidR="001769E7" w:rsidRDefault="001769E7" w:rsidP="00BE3BEA">
      <w:pPr>
        <w:spacing w:after="0" w:line="240" w:lineRule="auto"/>
      </w:pPr>
      <w:r>
        <w:separator/>
      </w:r>
    </w:p>
  </w:footnote>
  <w:footnote w:type="continuationSeparator" w:id="0">
    <w:p w14:paraId="617F1E6F" w14:textId="77777777" w:rsidR="001769E7" w:rsidRDefault="001769E7" w:rsidP="00BE3B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2E9F"/>
    <w:multiLevelType w:val="hybridMultilevel"/>
    <w:tmpl w:val="6D3E61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76227"/>
    <w:multiLevelType w:val="hybridMultilevel"/>
    <w:tmpl w:val="6E040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91C6F"/>
    <w:multiLevelType w:val="hybridMultilevel"/>
    <w:tmpl w:val="E99E07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954CF6"/>
    <w:multiLevelType w:val="hybridMultilevel"/>
    <w:tmpl w:val="679A1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81C95"/>
    <w:multiLevelType w:val="hybridMultilevel"/>
    <w:tmpl w:val="8B8A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732B0"/>
    <w:multiLevelType w:val="hybridMultilevel"/>
    <w:tmpl w:val="CE7E697E"/>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1377CFD"/>
    <w:multiLevelType w:val="multilevel"/>
    <w:tmpl w:val="B252813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9771AA"/>
    <w:multiLevelType w:val="hybridMultilevel"/>
    <w:tmpl w:val="3A683432"/>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28C24863"/>
    <w:multiLevelType w:val="hybridMultilevel"/>
    <w:tmpl w:val="1152D5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3680B3B"/>
    <w:multiLevelType w:val="hybridMultilevel"/>
    <w:tmpl w:val="F9E089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4B6BB1"/>
    <w:multiLevelType w:val="hybridMultilevel"/>
    <w:tmpl w:val="6A7819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0631AA"/>
    <w:multiLevelType w:val="hybridMultilevel"/>
    <w:tmpl w:val="4FF4AFF4"/>
    <w:lvl w:ilvl="0" w:tplc="FFFFFFFF">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04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029544A"/>
    <w:multiLevelType w:val="hybridMultilevel"/>
    <w:tmpl w:val="F57C301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4F5850"/>
    <w:multiLevelType w:val="multilevel"/>
    <w:tmpl w:val="9B4C48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1F44EB"/>
    <w:multiLevelType w:val="hybridMultilevel"/>
    <w:tmpl w:val="5BDC8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F22ABB"/>
    <w:multiLevelType w:val="hybridMultilevel"/>
    <w:tmpl w:val="F5347BAE"/>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51451098">
    <w:abstractNumId w:val="1"/>
  </w:num>
  <w:num w:numId="2" w16cid:durableId="1872499960">
    <w:abstractNumId w:val="8"/>
  </w:num>
  <w:num w:numId="3" w16cid:durableId="1315641458">
    <w:abstractNumId w:val="2"/>
  </w:num>
  <w:num w:numId="4" w16cid:durableId="1432583651">
    <w:abstractNumId w:val="9"/>
  </w:num>
  <w:num w:numId="5" w16cid:durableId="1769500399">
    <w:abstractNumId w:val="7"/>
  </w:num>
  <w:num w:numId="6" w16cid:durableId="1037581378">
    <w:abstractNumId w:val="5"/>
  </w:num>
  <w:num w:numId="7" w16cid:durableId="1379548754">
    <w:abstractNumId w:val="4"/>
  </w:num>
  <w:num w:numId="8" w16cid:durableId="1463116194">
    <w:abstractNumId w:val="12"/>
  </w:num>
  <w:num w:numId="9" w16cid:durableId="1353797888">
    <w:abstractNumId w:val="6"/>
  </w:num>
  <w:num w:numId="10" w16cid:durableId="945385904">
    <w:abstractNumId w:val="13"/>
  </w:num>
  <w:num w:numId="11" w16cid:durableId="710417933">
    <w:abstractNumId w:val="3"/>
  </w:num>
  <w:num w:numId="12" w16cid:durableId="1264218872">
    <w:abstractNumId w:val="14"/>
  </w:num>
  <w:num w:numId="13" w16cid:durableId="997726783">
    <w:abstractNumId w:val="10"/>
  </w:num>
  <w:num w:numId="14" w16cid:durableId="24060702">
    <w:abstractNumId w:val="15"/>
  </w:num>
  <w:num w:numId="15" w16cid:durableId="1772244165">
    <w:abstractNumId w:val="0"/>
  </w:num>
  <w:num w:numId="16" w16cid:durableId="544723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688"/>
    <w:rsid w:val="000403F0"/>
    <w:rsid w:val="00040509"/>
    <w:rsid w:val="000A32AA"/>
    <w:rsid w:val="000A34BA"/>
    <w:rsid w:val="00111E50"/>
    <w:rsid w:val="00156FD4"/>
    <w:rsid w:val="001769E7"/>
    <w:rsid w:val="002234BD"/>
    <w:rsid w:val="00270A85"/>
    <w:rsid w:val="0030017C"/>
    <w:rsid w:val="00333E42"/>
    <w:rsid w:val="0034688D"/>
    <w:rsid w:val="00363072"/>
    <w:rsid w:val="003759A2"/>
    <w:rsid w:val="00394959"/>
    <w:rsid w:val="003C3D6E"/>
    <w:rsid w:val="004435AD"/>
    <w:rsid w:val="004C2688"/>
    <w:rsid w:val="004D0D48"/>
    <w:rsid w:val="004E5779"/>
    <w:rsid w:val="00555D6A"/>
    <w:rsid w:val="006013B9"/>
    <w:rsid w:val="006358BC"/>
    <w:rsid w:val="006B0A6A"/>
    <w:rsid w:val="00790A80"/>
    <w:rsid w:val="007D562D"/>
    <w:rsid w:val="00864F0D"/>
    <w:rsid w:val="008712F9"/>
    <w:rsid w:val="008B14C7"/>
    <w:rsid w:val="00963573"/>
    <w:rsid w:val="009D7E7C"/>
    <w:rsid w:val="00A41B50"/>
    <w:rsid w:val="00AA5ADB"/>
    <w:rsid w:val="00AF130E"/>
    <w:rsid w:val="00B341EE"/>
    <w:rsid w:val="00B816E8"/>
    <w:rsid w:val="00B968BD"/>
    <w:rsid w:val="00BE3BEA"/>
    <w:rsid w:val="00C024E4"/>
    <w:rsid w:val="00CC414D"/>
    <w:rsid w:val="00D05D83"/>
    <w:rsid w:val="00D35322"/>
    <w:rsid w:val="00E008C6"/>
    <w:rsid w:val="00E24CB2"/>
    <w:rsid w:val="00ED47B4"/>
    <w:rsid w:val="00EE351E"/>
    <w:rsid w:val="00F17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F128"/>
  <w15:chartTrackingRefBased/>
  <w15:docId w15:val="{FEE9C4F1-6171-47DB-8B31-0EF69070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268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555D6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55D6A"/>
    <w:pPr>
      <w:ind w:left="720"/>
      <w:contextualSpacing/>
    </w:pPr>
  </w:style>
  <w:style w:type="character" w:styleId="Strong">
    <w:name w:val="Strong"/>
    <w:basedOn w:val="DefaultParagraphFont"/>
    <w:uiPriority w:val="22"/>
    <w:qFormat/>
    <w:rsid w:val="00E008C6"/>
    <w:rPr>
      <w:b/>
      <w:bCs/>
    </w:rPr>
  </w:style>
  <w:style w:type="character" w:styleId="Hyperlink">
    <w:name w:val="Hyperlink"/>
    <w:basedOn w:val="DefaultParagraphFont"/>
    <w:uiPriority w:val="99"/>
    <w:unhideWhenUsed/>
    <w:rsid w:val="00B968BD"/>
    <w:rPr>
      <w:color w:val="0000FF"/>
      <w:u w:val="single"/>
    </w:rPr>
  </w:style>
  <w:style w:type="paragraph" w:styleId="Header">
    <w:name w:val="header"/>
    <w:basedOn w:val="Normal"/>
    <w:link w:val="HeaderChar"/>
    <w:uiPriority w:val="99"/>
    <w:unhideWhenUsed/>
    <w:rsid w:val="00BE3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BEA"/>
  </w:style>
  <w:style w:type="paragraph" w:styleId="Footer">
    <w:name w:val="footer"/>
    <w:basedOn w:val="Normal"/>
    <w:link w:val="FooterChar"/>
    <w:uiPriority w:val="99"/>
    <w:unhideWhenUsed/>
    <w:rsid w:val="00BE3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BEA"/>
  </w:style>
  <w:style w:type="character" w:styleId="UnresolvedMention">
    <w:name w:val="Unresolved Mention"/>
    <w:basedOn w:val="DefaultParagraphFont"/>
    <w:uiPriority w:val="99"/>
    <w:semiHidden/>
    <w:unhideWhenUsed/>
    <w:rsid w:val="006013B9"/>
    <w:rPr>
      <w:color w:val="605E5C"/>
      <w:shd w:val="clear" w:color="auto" w:fill="E1DFDD"/>
    </w:rPr>
  </w:style>
  <w:style w:type="character" w:styleId="PlaceholderText">
    <w:name w:val="Placeholder Text"/>
    <w:basedOn w:val="DefaultParagraphFont"/>
    <w:uiPriority w:val="99"/>
    <w:semiHidden/>
    <w:rsid w:val="002234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615626">
      <w:bodyDiv w:val="1"/>
      <w:marLeft w:val="0"/>
      <w:marRight w:val="0"/>
      <w:marTop w:val="0"/>
      <w:marBottom w:val="0"/>
      <w:divBdr>
        <w:top w:val="none" w:sz="0" w:space="0" w:color="auto"/>
        <w:left w:val="none" w:sz="0" w:space="0" w:color="auto"/>
        <w:bottom w:val="none" w:sz="0" w:space="0" w:color="auto"/>
        <w:right w:val="none" w:sz="0" w:space="0" w:color="auto"/>
      </w:divBdr>
      <w:divsChild>
        <w:div w:id="236133783">
          <w:marLeft w:val="0"/>
          <w:marRight w:val="0"/>
          <w:marTop w:val="0"/>
          <w:marBottom w:val="0"/>
          <w:divBdr>
            <w:top w:val="none" w:sz="0" w:space="0" w:color="auto"/>
            <w:left w:val="none" w:sz="0" w:space="0" w:color="auto"/>
            <w:bottom w:val="none" w:sz="0" w:space="0" w:color="auto"/>
            <w:right w:val="none" w:sz="0" w:space="0" w:color="auto"/>
          </w:divBdr>
        </w:div>
      </w:divsChild>
    </w:div>
    <w:div w:id="1028215131">
      <w:bodyDiv w:val="1"/>
      <w:marLeft w:val="0"/>
      <w:marRight w:val="0"/>
      <w:marTop w:val="0"/>
      <w:marBottom w:val="0"/>
      <w:divBdr>
        <w:top w:val="none" w:sz="0" w:space="0" w:color="auto"/>
        <w:left w:val="none" w:sz="0" w:space="0" w:color="auto"/>
        <w:bottom w:val="none" w:sz="0" w:space="0" w:color="auto"/>
        <w:right w:val="none" w:sz="0" w:space="0" w:color="auto"/>
      </w:divBdr>
    </w:div>
    <w:div w:id="177590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gle.com/url?sa=i&amp;rct=j&amp;q=&amp;esrc=s&amp;source=images&amp;cd=&amp;cad=rja&amp;uact=8&amp;ved=0ahUKEwirmJX38Y_TAhUH2IMKHZOhCsIQjRwIBw&amp;url=http://www.potomacunithsa.org/links.html&amp;psig=AFQjCNHfHBfrnqKQQ-qaHRrdpLbDgH2nKA&amp;ust=1491570145317902"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ants@herbsociety.org" TargetMode="External"/><Relationship Id="rId5" Type="http://schemas.openxmlformats.org/officeDocument/2006/relationships/footnotes" Target="footnotes.xml"/><Relationship Id="rId10" Type="http://schemas.openxmlformats.org/officeDocument/2006/relationships/hyperlink" Target="mailto:grants@herbsociety.org" TargetMode="External"/><Relationship Id="rId4" Type="http://schemas.openxmlformats.org/officeDocument/2006/relationships/webSettings" Target="webSettings.xml"/><Relationship Id="rId9" Type="http://schemas.openxmlformats.org/officeDocument/2006/relationships/hyperlink" Target="mailto:grants@herbsociety.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841</Words>
  <Characters>5061</Characters>
  <Application>Microsoft Office Word</Application>
  <DocSecurity>0</DocSecurity>
  <Lines>80</Lines>
  <Paragraphs>16</Paragraphs>
  <ScaleCrop>false</ScaleCrop>
  <HeadingPairs>
    <vt:vector size="2" baseType="variant">
      <vt:variant>
        <vt:lpstr>Title</vt:lpstr>
      </vt:variant>
      <vt:variant>
        <vt:i4>1</vt:i4>
      </vt:variant>
    </vt:vector>
  </HeadingPairs>
  <TitlesOfParts>
    <vt:vector size="1" baseType="lpstr">
      <vt:lpstr/>
    </vt:vector>
  </TitlesOfParts>
  <Company>ONU</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Motz</dc:creator>
  <cp:keywords/>
  <dc:description/>
  <cp:lastModifiedBy>Vicki Motz</cp:lastModifiedBy>
  <cp:revision>3</cp:revision>
  <cp:lastPrinted>2025-05-05T14:34:00Z</cp:lastPrinted>
  <dcterms:created xsi:type="dcterms:W3CDTF">2026-03-09T20:23:00Z</dcterms:created>
  <dcterms:modified xsi:type="dcterms:W3CDTF">2026-03-22T23:10:00Z</dcterms:modified>
</cp:coreProperties>
</file>